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203D5E70">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32A3680"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25B26">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088F477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148A4">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332A3680"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25B26">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088F477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148A4">
                        <w:rPr>
                          <w:b/>
                          <w:color w:val="323E4F" w:themeColor="text2" w:themeShade="BF"/>
                          <w:sz w:val="24"/>
                          <w:szCs w:val="24"/>
                        </w:rPr>
                        <w:t>1</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5CE02642">
                <wp:simplePos x="0" y="0"/>
                <wp:positionH relativeFrom="column">
                  <wp:posOffset>-76200</wp:posOffset>
                </wp:positionH>
                <wp:positionV relativeFrom="paragraph">
                  <wp:posOffset>196215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F033FD0" w:rsidR="000A4C80" w:rsidRPr="002D3479" w:rsidRDefault="00B27EC6" w:rsidP="00B27EC6">
                            <w:pPr>
                              <w:spacing w:line="242" w:lineRule="auto"/>
                              <w:ind w:right="290"/>
                              <w:rPr>
                                <w:color w:val="000000" w:themeColor="text1"/>
                                <w:sz w:val="24"/>
                                <w:szCs w:val="24"/>
                              </w:rPr>
                            </w:pPr>
                            <w:r w:rsidRPr="00B27EC6">
                              <w:rPr>
                                <w:b/>
                                <w:i/>
                                <w:color w:val="000000" w:themeColor="text1"/>
                                <w:sz w:val="24"/>
                                <w:szCs w:val="24"/>
                              </w:rPr>
                              <w:t>SS.7.CG.2.4 Benchmark Clarification 1</w:t>
                            </w:r>
                            <w:r w:rsidRPr="00B27EC6">
                              <w:rPr>
                                <w:i/>
                                <w:color w:val="000000" w:themeColor="text1"/>
                                <w:sz w:val="24"/>
                                <w:szCs w:val="24"/>
                              </w:rPr>
                              <w:t xml:space="preserve">: </w:t>
                            </w:r>
                            <w:r w:rsidRPr="00B27EC6">
                              <w:rPr>
                                <w:color w:val="000000" w:themeColor="text1"/>
                                <w:sz w:val="24"/>
                                <w:szCs w:val="24"/>
                              </w:rPr>
                              <w:t>Students will recognize that rights are protected but some rights are limited (e.g., property rights, civil disobedience).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tdZUk5QAAABABAAAPAAAAAAAAAAAAAAAAAN4EAABkcnMvZG93bnJldi54bWxQSwUG&#13;&#10;AAAAAAQABADzAAAA8AUAAAAA&#13;&#10;" filled="f" strokecolor="black [3213]" strokeweight="1pt">
                <v:textbox>
                  <w:txbxContent>
                    <w:p w14:paraId="24A11C5B" w14:textId="0F033FD0" w:rsidR="000A4C80" w:rsidRPr="002D3479" w:rsidRDefault="00B27EC6" w:rsidP="00B27EC6">
                      <w:pPr>
                        <w:spacing w:line="242" w:lineRule="auto"/>
                        <w:ind w:right="290"/>
                        <w:rPr>
                          <w:color w:val="000000" w:themeColor="text1"/>
                          <w:sz w:val="24"/>
                          <w:szCs w:val="24"/>
                        </w:rPr>
                      </w:pPr>
                      <w:r w:rsidRPr="00B27EC6">
                        <w:rPr>
                          <w:b/>
                          <w:i/>
                          <w:color w:val="000000" w:themeColor="text1"/>
                          <w:sz w:val="24"/>
                          <w:szCs w:val="24"/>
                        </w:rPr>
                        <w:t>SS.7.CG.2.4 Benchmark Clarification 1</w:t>
                      </w:r>
                      <w:r w:rsidRPr="00B27EC6">
                        <w:rPr>
                          <w:i/>
                          <w:color w:val="000000" w:themeColor="text1"/>
                          <w:sz w:val="24"/>
                          <w:szCs w:val="24"/>
                        </w:rPr>
                        <w:t xml:space="preserve">: </w:t>
                      </w:r>
                      <w:r w:rsidRPr="00B27EC6">
                        <w:rPr>
                          <w:color w:val="000000" w:themeColor="text1"/>
                          <w:sz w:val="24"/>
                          <w:szCs w:val="24"/>
                        </w:rPr>
                        <w:t>Students will recognize that rights are protected but some rights are limited (e.g., property rights, civil disobedience).</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C40F21C" w14:textId="77777777" w:rsidR="004D5AFB" w:rsidRDefault="004D5AFB" w:rsidP="006371A3">
      <w:pPr>
        <w:pBdr>
          <w:top w:val="nil"/>
          <w:left w:val="nil"/>
          <w:bottom w:val="nil"/>
          <w:right w:val="nil"/>
          <w:between w:val="nil"/>
        </w:pBdr>
        <w:spacing w:before="1"/>
        <w:ind w:right="172"/>
        <w:rPr>
          <w:color w:val="000000"/>
          <w:sz w:val="24"/>
          <w:szCs w:val="24"/>
        </w:rPr>
      </w:pPr>
    </w:p>
    <w:p w14:paraId="3DAB1A09" w14:textId="77777777" w:rsidR="00B27EC6" w:rsidRPr="00B27EC6" w:rsidRDefault="00B27EC6" w:rsidP="00B27EC6">
      <w:pPr>
        <w:spacing w:before="34"/>
        <w:ind w:left="1226"/>
        <w:rPr>
          <w:b/>
          <w:sz w:val="20"/>
          <w:szCs w:val="20"/>
        </w:rPr>
      </w:pPr>
      <w:r w:rsidRPr="00B27EC6">
        <w:rPr>
          <w:b/>
          <w:sz w:val="20"/>
          <w:szCs w:val="20"/>
        </w:rPr>
        <w:t>This material is adapted from resources developed by the Center for Civic Education.</w:t>
      </w: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E47DAFA"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The writers of the U.S. Constitution wanted to create a </w:t>
      </w:r>
      <w:r>
        <w:rPr>
          <w:b/>
          <w:color w:val="000000"/>
          <w:sz w:val="24"/>
          <w:szCs w:val="24"/>
        </w:rPr>
        <w:t xml:space="preserve">federal system </w:t>
      </w:r>
      <w:r>
        <w:rPr>
          <w:color w:val="000000"/>
          <w:sz w:val="24"/>
          <w:szCs w:val="24"/>
        </w:rPr>
        <w:t xml:space="preserve">of government that was effective and powerful, but one that also </w:t>
      </w:r>
      <w:r>
        <w:rPr>
          <w:b/>
          <w:color w:val="000000"/>
          <w:sz w:val="24"/>
          <w:szCs w:val="24"/>
        </w:rPr>
        <w:t xml:space="preserve">safeguards </w:t>
      </w:r>
      <w:r>
        <w:rPr>
          <w:color w:val="000000"/>
          <w:sz w:val="24"/>
          <w:szCs w:val="24"/>
        </w:rPr>
        <w:t xml:space="preserve">the rights of </w:t>
      </w:r>
      <w:r>
        <w:rPr>
          <w:sz w:val="24"/>
          <w:szCs w:val="24"/>
        </w:rPr>
        <w:t>individuals. The U.S. Constitution establishes a system that protects individuals' rights and limits the federal government's powers.</w:t>
      </w:r>
      <w:r>
        <w:rPr>
          <w:color w:val="000000"/>
          <w:sz w:val="24"/>
          <w:szCs w:val="24"/>
        </w:rPr>
        <w:t xml:space="preserve"> The Bill of Rights lists many individual rights and guarantees that the government will not interfere with these rights. Other individual rights safeguarded in the U.S. Constitution </w:t>
      </w:r>
      <w:proofErr w:type="gramStart"/>
      <w:r>
        <w:rPr>
          <w:color w:val="000000"/>
          <w:sz w:val="24"/>
          <w:szCs w:val="24"/>
        </w:rPr>
        <w:t>are located in</w:t>
      </w:r>
      <w:proofErr w:type="gramEnd"/>
      <w:r>
        <w:rPr>
          <w:color w:val="000000"/>
          <w:sz w:val="24"/>
          <w:szCs w:val="24"/>
        </w:rPr>
        <w:t xml:space="preserve"> Article I, Section 9. These rights include the writ of </w:t>
      </w:r>
      <w:r>
        <w:rPr>
          <w:b/>
          <w:i/>
          <w:color w:val="000000"/>
          <w:sz w:val="24"/>
          <w:szCs w:val="24"/>
        </w:rPr>
        <w:t xml:space="preserve">habeas corpus </w:t>
      </w:r>
      <w:r>
        <w:rPr>
          <w:color w:val="000000"/>
          <w:sz w:val="24"/>
          <w:szCs w:val="24"/>
        </w:rPr>
        <w:t xml:space="preserve">and </w:t>
      </w:r>
      <w:r>
        <w:rPr>
          <w:b/>
          <w:i/>
          <w:color w:val="000000"/>
          <w:sz w:val="24"/>
          <w:szCs w:val="24"/>
        </w:rPr>
        <w:t>ex post facto laws</w:t>
      </w:r>
      <w:r>
        <w:rPr>
          <w:color w:val="000000"/>
          <w:sz w:val="24"/>
          <w:szCs w:val="24"/>
        </w:rPr>
        <w:t>.</w:t>
      </w:r>
    </w:p>
    <w:p w14:paraId="35A898D7" w14:textId="77777777" w:rsidR="00B27EC6" w:rsidRDefault="00B27EC6" w:rsidP="00B27EC6">
      <w:pPr>
        <w:pBdr>
          <w:top w:val="nil"/>
          <w:left w:val="nil"/>
          <w:bottom w:val="nil"/>
          <w:right w:val="nil"/>
          <w:between w:val="nil"/>
        </w:pBdr>
        <w:rPr>
          <w:color w:val="000000"/>
          <w:sz w:val="24"/>
          <w:szCs w:val="24"/>
        </w:rPr>
      </w:pPr>
    </w:p>
    <w:p w14:paraId="1FFC38CA" w14:textId="77777777" w:rsidR="00B27EC6" w:rsidRDefault="00B27EC6" w:rsidP="00B27EC6">
      <w:pPr>
        <w:pBdr>
          <w:top w:val="nil"/>
          <w:left w:val="nil"/>
          <w:bottom w:val="nil"/>
          <w:right w:val="nil"/>
          <w:between w:val="nil"/>
        </w:pBdr>
        <w:ind w:right="404"/>
        <w:rPr>
          <w:color w:val="000000"/>
          <w:sz w:val="24"/>
          <w:szCs w:val="24"/>
        </w:rPr>
      </w:pPr>
      <w:r>
        <w:rPr>
          <w:sz w:val="24"/>
          <w:szCs w:val="24"/>
        </w:rPr>
        <w:t>Although the Constitution safeguards rights, limiting most rights is reasonable and fair.</w:t>
      </w:r>
      <w:r>
        <w:rPr>
          <w:color w:val="000000"/>
          <w:sz w:val="24"/>
          <w:szCs w:val="24"/>
        </w:rPr>
        <w:t xml:space="preserve"> This means that rights are not absolute; they can be limited in certain situations. Over the years, courts in the United States have developed various guidelines for limiting individual rights. These guidelines are used to help decide when individual rights interfere with other important rights and interests, including the rights of other individuals. Sometimes citizens may not use their freedoms as much as they </w:t>
      </w:r>
      <w:r>
        <w:rPr>
          <w:sz w:val="24"/>
          <w:szCs w:val="24"/>
        </w:rPr>
        <w:t>would</w:t>
      </w:r>
      <w:r>
        <w:rPr>
          <w:color w:val="000000"/>
          <w:sz w:val="24"/>
          <w:szCs w:val="24"/>
        </w:rPr>
        <w:t xml:space="preserve"> like because doing so would hurt the </w:t>
      </w:r>
      <w:r>
        <w:rPr>
          <w:b/>
          <w:color w:val="000000"/>
          <w:sz w:val="24"/>
          <w:szCs w:val="24"/>
        </w:rPr>
        <w:t>common good</w:t>
      </w:r>
      <w:r>
        <w:rPr>
          <w:color w:val="000000"/>
          <w:sz w:val="24"/>
          <w:szCs w:val="24"/>
        </w:rPr>
        <w:t>. Federal and state laws, and U.S. Supreme Court decisions, have all limited First Amendment</w:t>
      </w:r>
      <w:r>
        <w:rPr>
          <w:b/>
          <w:color w:val="000000"/>
          <w:sz w:val="24"/>
          <w:szCs w:val="24"/>
        </w:rPr>
        <w:t xml:space="preserve"> </w:t>
      </w:r>
      <w:r>
        <w:rPr>
          <w:color w:val="000000"/>
          <w:sz w:val="24"/>
          <w:szCs w:val="24"/>
        </w:rPr>
        <w:t xml:space="preserve">freedoms to protect the </w:t>
      </w:r>
      <w:r>
        <w:rPr>
          <w:b/>
          <w:color w:val="000000"/>
          <w:sz w:val="24"/>
          <w:szCs w:val="24"/>
        </w:rPr>
        <w:t>public interest</w:t>
      </w:r>
      <w:r>
        <w:rPr>
          <w:color w:val="000000"/>
          <w:sz w:val="24"/>
          <w:szCs w:val="24"/>
        </w:rPr>
        <w:t>.</w:t>
      </w:r>
    </w:p>
    <w:p w14:paraId="2A1B5834" w14:textId="77777777" w:rsidR="00B27EC6" w:rsidRDefault="00B27EC6" w:rsidP="00B27EC6">
      <w:pPr>
        <w:pBdr>
          <w:top w:val="nil"/>
          <w:left w:val="nil"/>
          <w:bottom w:val="nil"/>
          <w:right w:val="nil"/>
          <w:between w:val="nil"/>
        </w:pBdr>
        <w:spacing w:before="9"/>
        <w:rPr>
          <w:color w:val="000000"/>
          <w:sz w:val="23"/>
          <w:szCs w:val="23"/>
        </w:rPr>
      </w:pPr>
    </w:p>
    <w:p w14:paraId="76138CEB"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Rights and freedoms have been safeguarded because they are a foundation of democracy in the United States, but they are also limited in some way so that the government can work </w:t>
      </w:r>
      <w:proofErr w:type="gramStart"/>
      <w:r>
        <w:rPr>
          <w:color w:val="000000"/>
          <w:sz w:val="24"/>
          <w:szCs w:val="24"/>
        </w:rPr>
        <w:t>effectively</w:t>
      </w:r>
      <w:proofErr w:type="gramEnd"/>
      <w:r>
        <w:rPr>
          <w:color w:val="000000"/>
          <w:sz w:val="24"/>
          <w:szCs w:val="24"/>
        </w:rPr>
        <w:t xml:space="preserve"> and people can feel safe.</w:t>
      </w:r>
    </w:p>
    <w:p w14:paraId="6711FEE4" w14:textId="77777777" w:rsidR="00B27EC6" w:rsidRDefault="00B27EC6" w:rsidP="00B27EC6">
      <w:pPr>
        <w:pBdr>
          <w:top w:val="nil"/>
          <w:left w:val="nil"/>
          <w:bottom w:val="nil"/>
          <w:right w:val="nil"/>
          <w:between w:val="nil"/>
        </w:pBdr>
        <w:ind w:right="290"/>
        <w:rPr>
          <w:color w:val="000000"/>
          <w:sz w:val="24"/>
          <w:szCs w:val="24"/>
        </w:rPr>
      </w:pPr>
    </w:p>
    <w:p w14:paraId="386C63D8" w14:textId="77777777" w:rsidR="00B27EC6" w:rsidRDefault="00B27EC6" w:rsidP="00B27EC6">
      <w:pPr>
        <w:pBdr>
          <w:top w:val="nil"/>
          <w:left w:val="nil"/>
          <w:bottom w:val="nil"/>
          <w:right w:val="nil"/>
          <w:between w:val="nil"/>
        </w:pBdr>
        <w:ind w:right="290"/>
        <w:rPr>
          <w:b/>
          <w:color w:val="000000"/>
          <w:sz w:val="24"/>
          <w:szCs w:val="24"/>
        </w:rPr>
      </w:pPr>
      <w:r>
        <w:rPr>
          <w:color w:val="000000"/>
          <w:sz w:val="24"/>
          <w:szCs w:val="24"/>
        </w:rPr>
        <w:t xml:space="preserve">The U.S. Supreme Court case Kelo v. City of New London (2005) focused on </w:t>
      </w:r>
      <w:proofErr w:type="gramStart"/>
      <w:r>
        <w:rPr>
          <w:b/>
          <w:color w:val="000000"/>
          <w:sz w:val="24"/>
          <w:szCs w:val="24"/>
        </w:rPr>
        <w:t>property</w:t>
      </w:r>
      <w:proofErr w:type="gramEnd"/>
    </w:p>
    <w:p w14:paraId="313F2857" w14:textId="77777777" w:rsidR="00B27EC6" w:rsidRDefault="00B27EC6" w:rsidP="00B27EC6">
      <w:pPr>
        <w:pBdr>
          <w:top w:val="nil"/>
          <w:left w:val="nil"/>
          <w:bottom w:val="nil"/>
          <w:right w:val="nil"/>
          <w:between w:val="nil"/>
        </w:pBdr>
        <w:ind w:right="290"/>
        <w:rPr>
          <w:color w:val="000000"/>
          <w:sz w:val="24"/>
          <w:szCs w:val="24"/>
        </w:rPr>
      </w:pPr>
      <w:r>
        <w:rPr>
          <w:b/>
          <w:color w:val="000000"/>
          <w:sz w:val="24"/>
          <w:szCs w:val="24"/>
        </w:rPr>
        <w:t>rights</w:t>
      </w:r>
      <w:r>
        <w:rPr>
          <w:color w:val="000000"/>
          <w:sz w:val="24"/>
          <w:szCs w:val="24"/>
        </w:rPr>
        <w:t xml:space="preserve">. The city of New London, Connecticut, wanted to use </w:t>
      </w:r>
      <w:r>
        <w:rPr>
          <w:b/>
          <w:color w:val="000000"/>
          <w:sz w:val="24"/>
          <w:szCs w:val="24"/>
        </w:rPr>
        <w:t>eminent domain</w:t>
      </w:r>
      <w:r>
        <w:rPr>
          <w:color w:val="000000"/>
          <w:sz w:val="24"/>
          <w:szCs w:val="24"/>
        </w:rPr>
        <w:t xml:space="preserve"> to </w:t>
      </w:r>
      <w:proofErr w:type="gramStart"/>
      <w:r>
        <w:rPr>
          <w:color w:val="000000"/>
          <w:sz w:val="24"/>
          <w:szCs w:val="24"/>
        </w:rPr>
        <w:t>take</w:t>
      </w:r>
      <w:proofErr w:type="gramEnd"/>
    </w:p>
    <w:p w14:paraId="5EFB6766"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private property to start new businesses. The city believed it was correct in taking the </w:t>
      </w:r>
      <w:proofErr w:type="gramStart"/>
      <w:r>
        <w:rPr>
          <w:color w:val="000000"/>
          <w:sz w:val="24"/>
          <w:szCs w:val="24"/>
        </w:rPr>
        <w:t>land</w:t>
      </w:r>
      <w:proofErr w:type="gramEnd"/>
    </w:p>
    <w:p w14:paraId="6DBA8D11"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because the public would benefit from the </w:t>
      </w:r>
      <w:r>
        <w:rPr>
          <w:b/>
          <w:color w:val="000000"/>
          <w:sz w:val="24"/>
          <w:szCs w:val="24"/>
        </w:rPr>
        <w:t>economic freedom</w:t>
      </w:r>
      <w:r>
        <w:rPr>
          <w:color w:val="000000"/>
          <w:sz w:val="24"/>
          <w:szCs w:val="24"/>
        </w:rPr>
        <w:t xml:space="preserve"> to start businesses, to </w:t>
      </w:r>
      <w:proofErr w:type="gramStart"/>
      <w:r>
        <w:rPr>
          <w:color w:val="000000"/>
          <w:sz w:val="24"/>
          <w:szCs w:val="24"/>
        </w:rPr>
        <w:t>create</w:t>
      </w:r>
      <w:proofErr w:type="gramEnd"/>
    </w:p>
    <w:p w14:paraId="28C2BD4A"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jobs, and for the government to earn money from taxes. The Supreme Court upheld (agreed</w:t>
      </w:r>
    </w:p>
    <w:p w14:paraId="51E479F4"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with) the city’s right of eminent domain, and the city was able to take the property. The Court</w:t>
      </w:r>
    </w:p>
    <w:p w14:paraId="452756B7"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decided that the new businesses would collect sales taxes and pay property taxes, </w:t>
      </w:r>
      <w:proofErr w:type="gramStart"/>
      <w:r>
        <w:rPr>
          <w:color w:val="000000"/>
          <w:sz w:val="24"/>
          <w:szCs w:val="24"/>
        </w:rPr>
        <w:t>which</w:t>
      </w:r>
      <w:proofErr w:type="gramEnd"/>
    </w:p>
    <w:p w14:paraId="1136727D"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would contribute to the </w:t>
      </w:r>
      <w:r>
        <w:rPr>
          <w:b/>
          <w:color w:val="000000"/>
          <w:sz w:val="24"/>
          <w:szCs w:val="24"/>
        </w:rPr>
        <w:t>public good</w:t>
      </w:r>
      <w:r>
        <w:rPr>
          <w:color w:val="000000"/>
          <w:sz w:val="24"/>
          <w:szCs w:val="24"/>
        </w:rPr>
        <w:t xml:space="preserve"> of the community, which justified taking the property from the owner</w:t>
      </w:r>
      <w:r>
        <w:rPr>
          <w:sz w:val="24"/>
          <w:szCs w:val="24"/>
        </w:rPr>
        <w:t xml:space="preserve">.  </w:t>
      </w:r>
    </w:p>
    <w:p w14:paraId="70D2EE3D" w14:textId="77777777" w:rsidR="00B27EC6" w:rsidRDefault="00B27EC6" w:rsidP="00B27EC6">
      <w:pPr>
        <w:pBdr>
          <w:top w:val="nil"/>
          <w:left w:val="nil"/>
          <w:bottom w:val="nil"/>
          <w:right w:val="nil"/>
          <w:between w:val="nil"/>
        </w:pBdr>
        <w:ind w:right="290"/>
        <w:rPr>
          <w:color w:val="000000"/>
          <w:sz w:val="24"/>
          <w:szCs w:val="24"/>
        </w:rPr>
      </w:pPr>
    </w:p>
    <w:p w14:paraId="670A8947"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In 1965, John Lewis and Hosea Williams committed </w:t>
      </w:r>
      <w:r>
        <w:rPr>
          <w:b/>
          <w:color w:val="000000"/>
          <w:sz w:val="24"/>
          <w:szCs w:val="24"/>
        </w:rPr>
        <w:t>civil disobedience</w:t>
      </w:r>
      <w:r>
        <w:rPr>
          <w:color w:val="000000"/>
          <w:sz w:val="24"/>
          <w:szCs w:val="24"/>
        </w:rPr>
        <w:t xml:space="preserve"> by refusing to </w:t>
      </w:r>
      <w:proofErr w:type="gramStart"/>
      <w:r>
        <w:rPr>
          <w:color w:val="000000"/>
          <w:sz w:val="24"/>
          <w:szCs w:val="24"/>
        </w:rPr>
        <w:t>obey</w:t>
      </w:r>
      <w:proofErr w:type="gramEnd"/>
    </w:p>
    <w:p w14:paraId="1A415105"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certain laws as a form of political protest. They were part of a larger group that got </w:t>
      </w:r>
      <w:proofErr w:type="gramStart"/>
      <w:r>
        <w:rPr>
          <w:color w:val="000000"/>
          <w:sz w:val="24"/>
          <w:szCs w:val="24"/>
        </w:rPr>
        <w:t>together</w:t>
      </w:r>
      <w:proofErr w:type="gramEnd"/>
    </w:p>
    <w:p w14:paraId="56CDF9B1"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and marched peacefully from Selma, Alabama to Montgomery, Alabama. They did this to</w:t>
      </w:r>
    </w:p>
    <w:p w14:paraId="36F0E314"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 xml:space="preserve">make people more aware of voting </w:t>
      </w:r>
      <w:r>
        <w:rPr>
          <w:b/>
          <w:color w:val="000000"/>
          <w:sz w:val="24"/>
          <w:szCs w:val="24"/>
        </w:rPr>
        <w:t>discrimination</w:t>
      </w:r>
      <w:r>
        <w:rPr>
          <w:color w:val="000000"/>
          <w:sz w:val="24"/>
          <w:szCs w:val="24"/>
        </w:rPr>
        <w:t xml:space="preserve"> against </w:t>
      </w:r>
      <w:proofErr w:type="gramStart"/>
      <w:r>
        <w:rPr>
          <w:color w:val="000000"/>
          <w:sz w:val="24"/>
          <w:szCs w:val="24"/>
        </w:rPr>
        <w:t>African-Americans</w:t>
      </w:r>
      <w:proofErr w:type="gramEnd"/>
      <w:r>
        <w:rPr>
          <w:color w:val="000000"/>
          <w:sz w:val="24"/>
          <w:szCs w:val="24"/>
        </w:rPr>
        <w:t>. The</w:t>
      </w:r>
    </w:p>
    <w:p w14:paraId="52443FB2" w14:textId="77777777" w:rsidR="00B27EC6" w:rsidRDefault="00B27EC6" w:rsidP="00B27EC6">
      <w:pPr>
        <w:pBdr>
          <w:top w:val="nil"/>
          <w:left w:val="nil"/>
          <w:bottom w:val="nil"/>
          <w:right w:val="nil"/>
          <w:between w:val="nil"/>
        </w:pBdr>
        <w:ind w:right="290"/>
        <w:rPr>
          <w:color w:val="000000"/>
          <w:sz w:val="24"/>
          <w:szCs w:val="24"/>
        </w:rPr>
      </w:pPr>
      <w:r>
        <w:rPr>
          <w:color w:val="000000"/>
          <w:sz w:val="24"/>
          <w:szCs w:val="24"/>
        </w:rPr>
        <w:t>Alabama State Police told the group that their assembly was against the law, but the</w:t>
      </w:r>
    </w:p>
    <w:p w14:paraId="217DD679" w14:textId="42F9562F" w:rsidR="00B27EC6" w:rsidRDefault="00B27EC6" w:rsidP="00B27EC6">
      <w:pPr>
        <w:pBdr>
          <w:top w:val="nil"/>
          <w:left w:val="nil"/>
          <w:bottom w:val="nil"/>
          <w:right w:val="nil"/>
          <w:between w:val="nil"/>
        </w:pBdr>
        <w:ind w:right="290"/>
        <w:rPr>
          <w:color w:val="000000"/>
          <w:sz w:val="24"/>
          <w:szCs w:val="24"/>
        </w:rPr>
      </w:pPr>
      <w:r>
        <w:rPr>
          <w:color w:val="000000"/>
          <w:sz w:val="24"/>
          <w:szCs w:val="24"/>
        </w:rPr>
        <w:t>protesters continued their march even after the police began attacking them.</w:t>
      </w:r>
    </w:p>
    <w:p w14:paraId="36834F50" w14:textId="77777777" w:rsidR="00B27EC6" w:rsidRDefault="00B27EC6" w:rsidP="00B27EC6">
      <w:pPr>
        <w:pBdr>
          <w:top w:val="nil"/>
          <w:left w:val="nil"/>
          <w:bottom w:val="nil"/>
          <w:right w:val="nil"/>
          <w:between w:val="nil"/>
        </w:pBdr>
        <w:ind w:right="290"/>
        <w:rPr>
          <w:color w:val="000000"/>
          <w:sz w:val="24"/>
          <w:szCs w:val="24"/>
        </w:rPr>
      </w:pPr>
    </w:p>
    <w:p w14:paraId="5D04C3F6" w14:textId="43A46C89" w:rsidR="00B27EC6" w:rsidRDefault="00625B26" w:rsidP="00B27EC6">
      <w:pPr>
        <w:pBdr>
          <w:top w:val="nil"/>
          <w:left w:val="nil"/>
          <w:bottom w:val="nil"/>
          <w:right w:val="nil"/>
          <w:between w:val="nil"/>
        </w:pBdr>
        <w:ind w:right="290"/>
        <w:rPr>
          <w:color w:val="000000"/>
          <w:sz w:val="24"/>
          <w:szCs w:val="24"/>
        </w:rPr>
      </w:pPr>
      <w:r>
        <w:rPr>
          <w:noProof/>
        </w:rPr>
        <w:lastRenderedPageBreak/>
        <mc:AlternateContent>
          <mc:Choice Requires="wps">
            <w:drawing>
              <wp:anchor distT="0" distB="0" distL="114300" distR="114300" simplePos="0" relativeHeight="251676672" behindDoc="0" locked="0" layoutInCell="1" hidden="0" allowOverlap="1" wp14:anchorId="0AA06A80" wp14:editId="4A46FC1C">
                <wp:simplePos x="0" y="0"/>
                <wp:positionH relativeFrom="column">
                  <wp:posOffset>12700</wp:posOffset>
                </wp:positionH>
                <wp:positionV relativeFrom="paragraph">
                  <wp:posOffset>340360</wp:posOffset>
                </wp:positionV>
                <wp:extent cx="6859269" cy="320548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0" y="0"/>
                          <a:ext cx="6859269" cy="3205480"/>
                        </a:xfrm>
                        <a:custGeom>
                          <a:avLst/>
                          <a:gdLst/>
                          <a:ahLst/>
                          <a:cxnLst/>
                          <a:rect l="l" t="t" r="r" b="b"/>
                          <a:pathLst>
                            <a:path w="6840219" h="3186430" extrusionOk="0">
                              <a:moveTo>
                                <a:pt x="0" y="0"/>
                              </a:moveTo>
                              <a:lnTo>
                                <a:pt x="0" y="3186430"/>
                              </a:lnTo>
                              <a:lnTo>
                                <a:pt x="6840219" y="3186430"/>
                              </a:lnTo>
                              <a:lnTo>
                                <a:pt x="6840219" y="0"/>
                              </a:lnTo>
                              <a:close/>
                            </a:path>
                          </a:pathLst>
                        </a:custGeom>
                        <a:noFill/>
                        <a:ln w="9525" cap="flat" cmpd="sng">
                          <a:solidFill>
                            <a:srgbClr val="000000"/>
                          </a:solidFill>
                          <a:prstDash val="solid"/>
                          <a:miter lim="8000"/>
                          <a:headEnd type="none" w="sm" len="sm"/>
                          <a:tailEnd type="none" w="sm" len="sm"/>
                        </a:ln>
                      </wps:spPr>
                      <wps:txbx>
                        <w:txbxContent>
                          <w:p w14:paraId="34865D90" w14:textId="77777777" w:rsidR="00B27EC6" w:rsidRPr="00B27EC6" w:rsidRDefault="00B27EC6" w:rsidP="00B27EC6">
                            <w:pPr>
                              <w:spacing w:before="80" w:line="276" w:lineRule="auto"/>
                              <w:ind w:left="143" w:right="250" w:firstLine="286"/>
                              <w:textDirection w:val="btLr"/>
                              <w:rPr>
                                <w:sz w:val="24"/>
                                <w:szCs w:val="24"/>
                              </w:rPr>
                            </w:pPr>
                            <w:r w:rsidRPr="00B27EC6">
                              <w:rPr>
                                <w:b/>
                                <w:color w:val="000000"/>
                                <w:sz w:val="20"/>
                                <w:szCs w:val="24"/>
                                <w:u w:val="single"/>
                              </w:rPr>
                              <w:t>civil disobedience</w:t>
                            </w:r>
                            <w:r w:rsidRPr="00B27EC6">
                              <w:rPr>
                                <w:b/>
                                <w:color w:val="000000"/>
                                <w:sz w:val="20"/>
                                <w:szCs w:val="24"/>
                              </w:rPr>
                              <w:t xml:space="preserve"> </w:t>
                            </w:r>
                            <w:r w:rsidRPr="00B27EC6">
                              <w:rPr>
                                <w:color w:val="000000"/>
                                <w:sz w:val="20"/>
                                <w:szCs w:val="24"/>
                              </w:rPr>
                              <w:t xml:space="preserve">- the refusal to obey certain laws as a form of political </w:t>
                            </w:r>
                            <w:proofErr w:type="gramStart"/>
                            <w:r w:rsidRPr="00B27EC6">
                              <w:rPr>
                                <w:color w:val="000000"/>
                                <w:sz w:val="20"/>
                                <w:szCs w:val="24"/>
                              </w:rPr>
                              <w:t>protest</w:t>
                            </w:r>
                            <w:proofErr w:type="gramEnd"/>
                          </w:p>
                          <w:p w14:paraId="21C01A9B" w14:textId="77777777" w:rsidR="00B27EC6" w:rsidRPr="00B27EC6" w:rsidRDefault="00B27EC6" w:rsidP="00B27EC6">
                            <w:pPr>
                              <w:spacing w:before="80" w:line="276" w:lineRule="auto"/>
                              <w:ind w:left="429" w:right="250"/>
                              <w:textDirection w:val="btLr"/>
                              <w:rPr>
                                <w:sz w:val="24"/>
                                <w:szCs w:val="24"/>
                              </w:rPr>
                            </w:pPr>
                            <w:r w:rsidRPr="00B27EC6">
                              <w:rPr>
                                <w:b/>
                                <w:color w:val="000000"/>
                                <w:sz w:val="20"/>
                                <w:szCs w:val="24"/>
                                <w:u w:val="single"/>
                              </w:rPr>
                              <w:t>common good</w:t>
                            </w:r>
                            <w:r w:rsidRPr="00B27EC6">
                              <w:rPr>
                                <w:b/>
                                <w:color w:val="000000"/>
                                <w:sz w:val="20"/>
                                <w:szCs w:val="24"/>
                              </w:rPr>
                              <w:t xml:space="preserve"> </w:t>
                            </w:r>
                            <w:r w:rsidRPr="00B27EC6">
                              <w:rPr>
                                <w:color w:val="000000"/>
                                <w:sz w:val="20"/>
                                <w:szCs w:val="24"/>
                              </w:rPr>
                              <w:t xml:space="preserve">- beliefs or actions that are seen as a benefit to the community rather than individual interests, also known as the public </w:t>
                            </w:r>
                            <w:proofErr w:type="gramStart"/>
                            <w:r w:rsidRPr="00B27EC6">
                              <w:rPr>
                                <w:color w:val="000000"/>
                                <w:sz w:val="20"/>
                                <w:szCs w:val="24"/>
                              </w:rPr>
                              <w:t>good</w:t>
                            </w:r>
                            <w:proofErr w:type="gramEnd"/>
                          </w:p>
                          <w:p w14:paraId="61C9761C" w14:textId="77777777" w:rsidR="00B27EC6" w:rsidRPr="00B27EC6" w:rsidRDefault="00B27EC6" w:rsidP="00B27EC6">
                            <w:pPr>
                              <w:spacing w:before="80" w:line="276" w:lineRule="auto"/>
                              <w:ind w:left="429" w:right="250"/>
                              <w:textDirection w:val="btLr"/>
                              <w:rPr>
                                <w:sz w:val="24"/>
                                <w:szCs w:val="24"/>
                              </w:rPr>
                            </w:pPr>
                            <w:r w:rsidRPr="00B27EC6">
                              <w:rPr>
                                <w:b/>
                                <w:color w:val="000000"/>
                                <w:sz w:val="20"/>
                                <w:szCs w:val="24"/>
                                <w:u w:val="single"/>
                              </w:rPr>
                              <w:t>discrimination</w:t>
                            </w:r>
                            <w:r w:rsidRPr="00B27EC6">
                              <w:rPr>
                                <w:color w:val="000000"/>
                                <w:sz w:val="20"/>
                                <w:szCs w:val="24"/>
                              </w:rPr>
                              <w:t xml:space="preserve"> - treating a person or group unfairly based on their race, religion, gender, disability, or other </w:t>
                            </w:r>
                            <w:proofErr w:type="gramStart"/>
                            <w:r w:rsidRPr="00B27EC6">
                              <w:rPr>
                                <w:color w:val="000000"/>
                                <w:sz w:val="20"/>
                                <w:szCs w:val="24"/>
                              </w:rPr>
                              <w:t>reasons</w:t>
                            </w:r>
                            <w:proofErr w:type="gramEnd"/>
                          </w:p>
                          <w:p w14:paraId="08C50D28"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 xml:space="preserve">economic freedom </w:t>
                            </w:r>
                            <w:r w:rsidRPr="00B27EC6">
                              <w:rPr>
                                <w:color w:val="000000"/>
                                <w:sz w:val="20"/>
                                <w:szCs w:val="24"/>
                              </w:rPr>
                              <w:t xml:space="preserve">- the freedom to produce, trade, or use any goods or services in a way that is </w:t>
                            </w:r>
                            <w:proofErr w:type="gramStart"/>
                            <w:r w:rsidRPr="00B27EC6">
                              <w:rPr>
                                <w:color w:val="000000"/>
                                <w:sz w:val="20"/>
                                <w:szCs w:val="24"/>
                              </w:rPr>
                              <w:t>legal</w:t>
                            </w:r>
                            <w:proofErr w:type="gramEnd"/>
                          </w:p>
                          <w:p w14:paraId="0A966A1D" w14:textId="77777777" w:rsidR="00B27EC6" w:rsidRPr="00B27EC6" w:rsidRDefault="00B27EC6" w:rsidP="00B27EC6">
                            <w:pPr>
                              <w:spacing w:before="133" w:line="276" w:lineRule="auto"/>
                              <w:ind w:left="429"/>
                              <w:textDirection w:val="btLr"/>
                              <w:rPr>
                                <w:sz w:val="24"/>
                                <w:szCs w:val="24"/>
                              </w:rPr>
                            </w:pPr>
                            <w:r w:rsidRPr="00B27EC6">
                              <w:rPr>
                                <w:b/>
                                <w:color w:val="000000"/>
                                <w:sz w:val="20"/>
                                <w:szCs w:val="24"/>
                                <w:u w:val="single"/>
                              </w:rPr>
                              <w:t xml:space="preserve">eminent domain </w:t>
                            </w:r>
                            <w:r w:rsidRPr="00B27EC6">
                              <w:rPr>
                                <w:color w:val="000000"/>
                                <w:sz w:val="20"/>
                                <w:szCs w:val="24"/>
                              </w:rPr>
                              <w:t xml:space="preserve">- the right of the government to take private property for public use; the Fifth Amendment requires that people be paid fairly (compensated) for their property if it is taken by the </w:t>
                            </w:r>
                            <w:proofErr w:type="gramStart"/>
                            <w:r w:rsidRPr="00B27EC6">
                              <w:rPr>
                                <w:color w:val="000000"/>
                                <w:sz w:val="20"/>
                                <w:szCs w:val="24"/>
                              </w:rPr>
                              <w:t>government</w:t>
                            </w:r>
                            <w:proofErr w:type="gramEnd"/>
                          </w:p>
                          <w:p w14:paraId="47717EF3"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 xml:space="preserve">property rights </w:t>
                            </w:r>
                            <w:r w:rsidRPr="00B27EC6">
                              <w:rPr>
                                <w:color w:val="000000"/>
                                <w:sz w:val="20"/>
                                <w:szCs w:val="24"/>
                              </w:rPr>
                              <w:t>- the right to own property; mentioned in the Fifth and Fourteenth Amendments</w:t>
                            </w:r>
                          </w:p>
                          <w:p w14:paraId="682014C1" w14:textId="77777777" w:rsidR="00B27EC6" w:rsidRPr="00B27EC6" w:rsidRDefault="00B27EC6" w:rsidP="00B27EC6">
                            <w:pPr>
                              <w:spacing w:before="133" w:line="276" w:lineRule="auto"/>
                              <w:ind w:left="429"/>
                              <w:textDirection w:val="btLr"/>
                              <w:rPr>
                                <w:sz w:val="24"/>
                                <w:szCs w:val="24"/>
                              </w:rPr>
                            </w:pPr>
                            <w:r w:rsidRPr="00B27EC6">
                              <w:rPr>
                                <w:b/>
                                <w:color w:val="000000"/>
                                <w:sz w:val="20"/>
                                <w:szCs w:val="24"/>
                                <w:u w:val="single"/>
                              </w:rPr>
                              <w:t>public good</w:t>
                            </w:r>
                            <w:r w:rsidRPr="00B27EC6">
                              <w:rPr>
                                <w:color w:val="000000"/>
                                <w:sz w:val="20"/>
                                <w:szCs w:val="24"/>
                              </w:rPr>
                              <w:t xml:space="preserve"> - beliefs or actions that are seen as a benefit to the larger community rather than individual interests, also known as the common </w:t>
                            </w:r>
                            <w:proofErr w:type="gramStart"/>
                            <w:r w:rsidRPr="00B27EC6">
                              <w:rPr>
                                <w:color w:val="000000"/>
                                <w:sz w:val="20"/>
                                <w:szCs w:val="24"/>
                              </w:rPr>
                              <w:t>good</w:t>
                            </w:r>
                            <w:proofErr w:type="gramEnd"/>
                          </w:p>
                          <w:p w14:paraId="31C92035"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ex post facto law</w:t>
                            </w:r>
                            <w:r w:rsidRPr="00B27EC6">
                              <w:rPr>
                                <w:b/>
                                <w:color w:val="000000"/>
                                <w:sz w:val="20"/>
                                <w:szCs w:val="24"/>
                              </w:rPr>
                              <w:t xml:space="preserve"> </w:t>
                            </w:r>
                            <w:r w:rsidRPr="00B27EC6">
                              <w:rPr>
                                <w:color w:val="000000"/>
                                <w:sz w:val="20"/>
                                <w:szCs w:val="24"/>
                              </w:rPr>
                              <w:t xml:space="preserve">- a law that makes an act a crime after the crime has been </w:t>
                            </w:r>
                            <w:proofErr w:type="gramStart"/>
                            <w:r w:rsidRPr="00B27EC6">
                              <w:rPr>
                                <w:color w:val="000000"/>
                                <w:sz w:val="20"/>
                                <w:szCs w:val="24"/>
                              </w:rPr>
                              <w:t>committed</w:t>
                            </w:r>
                            <w:proofErr w:type="gramEnd"/>
                          </w:p>
                          <w:p w14:paraId="0BE560E8" w14:textId="77777777" w:rsidR="00B27EC6" w:rsidRPr="00B27EC6" w:rsidRDefault="00B27EC6" w:rsidP="00B27EC6">
                            <w:pPr>
                              <w:spacing w:before="148" w:line="276" w:lineRule="auto"/>
                              <w:ind w:left="429" w:right="250"/>
                              <w:textDirection w:val="btLr"/>
                              <w:rPr>
                                <w:sz w:val="24"/>
                                <w:szCs w:val="24"/>
                              </w:rPr>
                            </w:pPr>
                            <w:r w:rsidRPr="00B27EC6">
                              <w:rPr>
                                <w:b/>
                                <w:color w:val="000000"/>
                                <w:sz w:val="20"/>
                                <w:szCs w:val="24"/>
                                <w:u w:val="single"/>
                              </w:rPr>
                              <w:t>federal system</w:t>
                            </w:r>
                            <w:r w:rsidRPr="00B27EC6">
                              <w:rPr>
                                <w:b/>
                                <w:color w:val="000000"/>
                                <w:sz w:val="20"/>
                                <w:szCs w:val="24"/>
                              </w:rPr>
                              <w:t xml:space="preserve"> </w:t>
                            </w:r>
                            <w:r w:rsidRPr="00B27EC6">
                              <w:rPr>
                                <w:color w:val="000000"/>
                                <w:sz w:val="20"/>
                                <w:szCs w:val="24"/>
                              </w:rPr>
                              <w:t>- a system of government where power is shared between a central government and states, government of the United States</w:t>
                            </w:r>
                          </w:p>
                          <w:p w14:paraId="79C35AFA" w14:textId="77777777" w:rsidR="00B27EC6" w:rsidRPr="00B27EC6" w:rsidRDefault="00B27EC6" w:rsidP="00B27EC6">
                            <w:pPr>
                              <w:spacing w:before="133" w:line="276" w:lineRule="auto"/>
                              <w:ind w:left="143" w:firstLine="286"/>
                              <w:textDirection w:val="btLr"/>
                              <w:rPr>
                                <w:sz w:val="24"/>
                                <w:szCs w:val="24"/>
                              </w:rPr>
                            </w:pPr>
                            <w:r w:rsidRPr="00B27EC6">
                              <w:rPr>
                                <w:b/>
                                <w:i/>
                                <w:color w:val="000000"/>
                                <w:sz w:val="20"/>
                                <w:szCs w:val="24"/>
                                <w:u w:val="single"/>
                              </w:rPr>
                              <w:t>habeas corpus</w:t>
                            </w:r>
                            <w:r w:rsidRPr="00B27EC6">
                              <w:rPr>
                                <w:b/>
                                <w:i/>
                                <w:color w:val="000000"/>
                                <w:sz w:val="20"/>
                                <w:szCs w:val="24"/>
                              </w:rPr>
                              <w:t xml:space="preserve"> </w:t>
                            </w:r>
                            <w:r w:rsidRPr="00B27EC6">
                              <w:rPr>
                                <w:color w:val="000000"/>
                                <w:sz w:val="20"/>
                                <w:szCs w:val="24"/>
                              </w:rPr>
                              <w:t xml:space="preserve">- the principle that the government has to provide a cause or reason for holding a person in </w:t>
                            </w:r>
                            <w:proofErr w:type="gramStart"/>
                            <w:r w:rsidRPr="00B27EC6">
                              <w:rPr>
                                <w:color w:val="000000"/>
                                <w:sz w:val="20"/>
                                <w:szCs w:val="24"/>
                              </w:rPr>
                              <w:t>jail</w:t>
                            </w:r>
                            <w:proofErr w:type="gramEnd"/>
                          </w:p>
                          <w:p w14:paraId="56861996" w14:textId="77777777" w:rsidR="00B27EC6" w:rsidRPr="00B27EC6" w:rsidRDefault="00B27EC6" w:rsidP="00B27EC6">
                            <w:pPr>
                              <w:spacing w:before="148" w:line="276" w:lineRule="auto"/>
                              <w:ind w:left="143" w:firstLine="286"/>
                              <w:textDirection w:val="btLr"/>
                              <w:rPr>
                                <w:sz w:val="24"/>
                                <w:szCs w:val="24"/>
                              </w:rPr>
                            </w:pPr>
                            <w:r w:rsidRPr="00B27EC6">
                              <w:rPr>
                                <w:b/>
                                <w:color w:val="000000"/>
                                <w:sz w:val="20"/>
                                <w:szCs w:val="24"/>
                                <w:u w:val="single"/>
                              </w:rPr>
                              <w:t>public interest</w:t>
                            </w:r>
                            <w:r w:rsidRPr="00B27EC6">
                              <w:rPr>
                                <w:b/>
                                <w:color w:val="000000"/>
                                <w:sz w:val="20"/>
                                <w:szCs w:val="24"/>
                              </w:rPr>
                              <w:t xml:space="preserve"> </w:t>
                            </w:r>
                            <w:r w:rsidRPr="00B27EC6">
                              <w:rPr>
                                <w:color w:val="000000"/>
                                <w:sz w:val="20"/>
                                <w:szCs w:val="24"/>
                              </w:rPr>
                              <w:t>- common benefit, the general benefit of the public</w:t>
                            </w:r>
                          </w:p>
                          <w:p w14:paraId="71907791" w14:textId="77777777" w:rsidR="00B27EC6" w:rsidRPr="00B27EC6" w:rsidRDefault="00B27EC6" w:rsidP="00B27EC6">
                            <w:pPr>
                              <w:spacing w:before="148" w:line="276" w:lineRule="auto"/>
                              <w:ind w:left="143" w:firstLine="286"/>
                              <w:textDirection w:val="btLr"/>
                              <w:rPr>
                                <w:sz w:val="24"/>
                                <w:szCs w:val="24"/>
                              </w:rPr>
                            </w:pPr>
                            <w:r w:rsidRPr="00B27EC6">
                              <w:rPr>
                                <w:b/>
                                <w:color w:val="000000"/>
                                <w:sz w:val="20"/>
                                <w:szCs w:val="24"/>
                                <w:u w:val="single"/>
                              </w:rPr>
                              <w:t>safeguard</w:t>
                            </w:r>
                            <w:r w:rsidRPr="00B27EC6">
                              <w:rPr>
                                <w:b/>
                                <w:color w:val="000000"/>
                                <w:sz w:val="20"/>
                                <w:szCs w:val="24"/>
                              </w:rPr>
                              <w:t xml:space="preserve"> </w:t>
                            </w:r>
                            <w:r w:rsidRPr="00B27EC6">
                              <w:rPr>
                                <w:color w:val="000000"/>
                                <w:sz w:val="20"/>
                                <w:szCs w:val="24"/>
                              </w:rPr>
                              <w:t xml:space="preserve">- to </w:t>
                            </w:r>
                            <w:proofErr w:type="gramStart"/>
                            <w:r w:rsidRPr="00B27EC6">
                              <w:rPr>
                                <w:color w:val="000000"/>
                                <w:sz w:val="20"/>
                                <w:szCs w:val="24"/>
                              </w:rPr>
                              <w:t>protect</w:t>
                            </w:r>
                            <w:proofErr w:type="gramEnd"/>
                          </w:p>
                        </w:txbxContent>
                      </wps:txbx>
                      <wps:bodyPr spcFirstLastPara="1" wrap="square" lIns="0" tIns="38100" rIns="0" bIns="38100" anchor="t" anchorCtr="0">
                        <a:noAutofit/>
                      </wps:bodyPr>
                    </wps:wsp>
                  </a:graphicData>
                </a:graphic>
              </wp:anchor>
            </w:drawing>
          </mc:Choice>
          <mc:Fallback>
            <w:pict>
              <v:shape w14:anchorId="0AA06A80" id="Freeform 3" o:spid="_x0000_s1029" style="position:absolute;margin-left:1pt;margin-top:26.8pt;width:540.1pt;height:252.4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40219,31864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" adj="-11796480,,5400" path="m,l,3186430r6840219,l6840219,,,xe" filled="f">
                <v:stroke startarrowwidth="narrow" startarrowlength="short" endarrowwidth="narrow" endarrowlength="short" miterlimit="5243f" joinstyle="miter"/>
                <v:formulas/>
                <v:path arrowok="t" o:extrusionok="f" o:connecttype="custom" textboxrect="0,0,6840219,3186430"/>
                <v:textbox inset="0,3pt,0,3pt">
                  <w:txbxContent>
                    <w:p w14:paraId="34865D90" w14:textId="77777777" w:rsidR="00B27EC6" w:rsidRPr="00B27EC6" w:rsidRDefault="00B27EC6" w:rsidP="00B27EC6">
                      <w:pPr>
                        <w:spacing w:before="80" w:line="276" w:lineRule="auto"/>
                        <w:ind w:left="143" w:right="250" w:firstLine="286"/>
                        <w:textDirection w:val="btLr"/>
                        <w:rPr>
                          <w:sz w:val="24"/>
                          <w:szCs w:val="24"/>
                        </w:rPr>
                      </w:pPr>
                      <w:r w:rsidRPr="00B27EC6">
                        <w:rPr>
                          <w:b/>
                          <w:color w:val="000000"/>
                          <w:sz w:val="20"/>
                          <w:szCs w:val="24"/>
                          <w:u w:val="single"/>
                        </w:rPr>
                        <w:t>civil disobedience</w:t>
                      </w:r>
                      <w:r w:rsidRPr="00B27EC6">
                        <w:rPr>
                          <w:b/>
                          <w:color w:val="000000"/>
                          <w:sz w:val="20"/>
                          <w:szCs w:val="24"/>
                        </w:rPr>
                        <w:t xml:space="preserve"> </w:t>
                      </w:r>
                      <w:r w:rsidRPr="00B27EC6">
                        <w:rPr>
                          <w:color w:val="000000"/>
                          <w:sz w:val="20"/>
                          <w:szCs w:val="24"/>
                        </w:rPr>
                        <w:t xml:space="preserve">- the refusal to obey certain laws as a form of political </w:t>
                      </w:r>
                      <w:proofErr w:type="gramStart"/>
                      <w:r w:rsidRPr="00B27EC6">
                        <w:rPr>
                          <w:color w:val="000000"/>
                          <w:sz w:val="20"/>
                          <w:szCs w:val="24"/>
                        </w:rPr>
                        <w:t>protest</w:t>
                      </w:r>
                      <w:proofErr w:type="gramEnd"/>
                    </w:p>
                    <w:p w14:paraId="21C01A9B" w14:textId="77777777" w:rsidR="00B27EC6" w:rsidRPr="00B27EC6" w:rsidRDefault="00B27EC6" w:rsidP="00B27EC6">
                      <w:pPr>
                        <w:spacing w:before="80" w:line="276" w:lineRule="auto"/>
                        <w:ind w:left="429" w:right="250"/>
                        <w:textDirection w:val="btLr"/>
                        <w:rPr>
                          <w:sz w:val="24"/>
                          <w:szCs w:val="24"/>
                        </w:rPr>
                      </w:pPr>
                      <w:r w:rsidRPr="00B27EC6">
                        <w:rPr>
                          <w:b/>
                          <w:color w:val="000000"/>
                          <w:sz w:val="20"/>
                          <w:szCs w:val="24"/>
                          <w:u w:val="single"/>
                        </w:rPr>
                        <w:t>common good</w:t>
                      </w:r>
                      <w:r w:rsidRPr="00B27EC6">
                        <w:rPr>
                          <w:b/>
                          <w:color w:val="000000"/>
                          <w:sz w:val="20"/>
                          <w:szCs w:val="24"/>
                        </w:rPr>
                        <w:t xml:space="preserve"> </w:t>
                      </w:r>
                      <w:r w:rsidRPr="00B27EC6">
                        <w:rPr>
                          <w:color w:val="000000"/>
                          <w:sz w:val="20"/>
                          <w:szCs w:val="24"/>
                        </w:rPr>
                        <w:t xml:space="preserve">- beliefs or actions that are seen as a benefit to the community rather than individual interests, also known as the public </w:t>
                      </w:r>
                      <w:proofErr w:type="gramStart"/>
                      <w:r w:rsidRPr="00B27EC6">
                        <w:rPr>
                          <w:color w:val="000000"/>
                          <w:sz w:val="20"/>
                          <w:szCs w:val="24"/>
                        </w:rPr>
                        <w:t>good</w:t>
                      </w:r>
                      <w:proofErr w:type="gramEnd"/>
                    </w:p>
                    <w:p w14:paraId="61C9761C" w14:textId="77777777" w:rsidR="00B27EC6" w:rsidRPr="00B27EC6" w:rsidRDefault="00B27EC6" w:rsidP="00B27EC6">
                      <w:pPr>
                        <w:spacing w:before="80" w:line="276" w:lineRule="auto"/>
                        <w:ind w:left="429" w:right="250"/>
                        <w:textDirection w:val="btLr"/>
                        <w:rPr>
                          <w:sz w:val="24"/>
                          <w:szCs w:val="24"/>
                        </w:rPr>
                      </w:pPr>
                      <w:r w:rsidRPr="00B27EC6">
                        <w:rPr>
                          <w:b/>
                          <w:color w:val="000000"/>
                          <w:sz w:val="20"/>
                          <w:szCs w:val="24"/>
                          <w:u w:val="single"/>
                        </w:rPr>
                        <w:t>discrimination</w:t>
                      </w:r>
                      <w:r w:rsidRPr="00B27EC6">
                        <w:rPr>
                          <w:color w:val="000000"/>
                          <w:sz w:val="20"/>
                          <w:szCs w:val="24"/>
                        </w:rPr>
                        <w:t xml:space="preserve"> - treating a person or group unfairly based on their race, religion, gender, disability, or other </w:t>
                      </w:r>
                      <w:proofErr w:type="gramStart"/>
                      <w:r w:rsidRPr="00B27EC6">
                        <w:rPr>
                          <w:color w:val="000000"/>
                          <w:sz w:val="20"/>
                          <w:szCs w:val="24"/>
                        </w:rPr>
                        <w:t>reasons</w:t>
                      </w:r>
                      <w:proofErr w:type="gramEnd"/>
                    </w:p>
                    <w:p w14:paraId="08C50D28"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 xml:space="preserve">economic freedom </w:t>
                      </w:r>
                      <w:r w:rsidRPr="00B27EC6">
                        <w:rPr>
                          <w:color w:val="000000"/>
                          <w:sz w:val="20"/>
                          <w:szCs w:val="24"/>
                        </w:rPr>
                        <w:t xml:space="preserve">- the freedom to produce, trade, or use any goods or services in a way that is </w:t>
                      </w:r>
                      <w:proofErr w:type="gramStart"/>
                      <w:r w:rsidRPr="00B27EC6">
                        <w:rPr>
                          <w:color w:val="000000"/>
                          <w:sz w:val="20"/>
                          <w:szCs w:val="24"/>
                        </w:rPr>
                        <w:t>legal</w:t>
                      </w:r>
                      <w:proofErr w:type="gramEnd"/>
                    </w:p>
                    <w:p w14:paraId="0A966A1D" w14:textId="77777777" w:rsidR="00B27EC6" w:rsidRPr="00B27EC6" w:rsidRDefault="00B27EC6" w:rsidP="00B27EC6">
                      <w:pPr>
                        <w:spacing w:before="133" w:line="276" w:lineRule="auto"/>
                        <w:ind w:left="429"/>
                        <w:textDirection w:val="btLr"/>
                        <w:rPr>
                          <w:sz w:val="24"/>
                          <w:szCs w:val="24"/>
                        </w:rPr>
                      </w:pPr>
                      <w:r w:rsidRPr="00B27EC6">
                        <w:rPr>
                          <w:b/>
                          <w:color w:val="000000"/>
                          <w:sz w:val="20"/>
                          <w:szCs w:val="24"/>
                          <w:u w:val="single"/>
                        </w:rPr>
                        <w:t xml:space="preserve">eminent domain </w:t>
                      </w:r>
                      <w:r w:rsidRPr="00B27EC6">
                        <w:rPr>
                          <w:color w:val="000000"/>
                          <w:sz w:val="20"/>
                          <w:szCs w:val="24"/>
                        </w:rPr>
                        <w:t xml:space="preserve">- the right of the government to take private property for public use; the Fifth Amendment requires that people be paid fairly (compensated) for their property if it is taken by the </w:t>
                      </w:r>
                      <w:proofErr w:type="gramStart"/>
                      <w:r w:rsidRPr="00B27EC6">
                        <w:rPr>
                          <w:color w:val="000000"/>
                          <w:sz w:val="20"/>
                          <w:szCs w:val="24"/>
                        </w:rPr>
                        <w:t>government</w:t>
                      </w:r>
                      <w:proofErr w:type="gramEnd"/>
                    </w:p>
                    <w:p w14:paraId="47717EF3"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 xml:space="preserve">property rights </w:t>
                      </w:r>
                      <w:r w:rsidRPr="00B27EC6">
                        <w:rPr>
                          <w:color w:val="000000"/>
                          <w:sz w:val="20"/>
                          <w:szCs w:val="24"/>
                        </w:rPr>
                        <w:t>- the right to own property; mentioned in the Fifth and Fourteenth Amendments</w:t>
                      </w:r>
                    </w:p>
                    <w:p w14:paraId="682014C1" w14:textId="77777777" w:rsidR="00B27EC6" w:rsidRPr="00B27EC6" w:rsidRDefault="00B27EC6" w:rsidP="00B27EC6">
                      <w:pPr>
                        <w:spacing w:before="133" w:line="276" w:lineRule="auto"/>
                        <w:ind w:left="429"/>
                        <w:textDirection w:val="btLr"/>
                        <w:rPr>
                          <w:sz w:val="24"/>
                          <w:szCs w:val="24"/>
                        </w:rPr>
                      </w:pPr>
                      <w:r w:rsidRPr="00B27EC6">
                        <w:rPr>
                          <w:b/>
                          <w:color w:val="000000"/>
                          <w:sz w:val="20"/>
                          <w:szCs w:val="24"/>
                          <w:u w:val="single"/>
                        </w:rPr>
                        <w:t>public good</w:t>
                      </w:r>
                      <w:r w:rsidRPr="00B27EC6">
                        <w:rPr>
                          <w:color w:val="000000"/>
                          <w:sz w:val="20"/>
                          <w:szCs w:val="24"/>
                        </w:rPr>
                        <w:t xml:space="preserve"> - beliefs or actions that are seen as a benefit to the larger community rather than individual interests, also known as the common </w:t>
                      </w:r>
                      <w:proofErr w:type="gramStart"/>
                      <w:r w:rsidRPr="00B27EC6">
                        <w:rPr>
                          <w:color w:val="000000"/>
                          <w:sz w:val="20"/>
                          <w:szCs w:val="24"/>
                        </w:rPr>
                        <w:t>good</w:t>
                      </w:r>
                      <w:proofErr w:type="gramEnd"/>
                    </w:p>
                    <w:p w14:paraId="31C92035" w14:textId="77777777" w:rsidR="00B27EC6" w:rsidRPr="00B27EC6" w:rsidRDefault="00B27EC6" w:rsidP="00B27EC6">
                      <w:pPr>
                        <w:spacing w:before="133" w:line="276" w:lineRule="auto"/>
                        <w:ind w:left="143" w:firstLine="286"/>
                        <w:textDirection w:val="btLr"/>
                        <w:rPr>
                          <w:sz w:val="24"/>
                          <w:szCs w:val="24"/>
                        </w:rPr>
                      </w:pPr>
                      <w:r w:rsidRPr="00B27EC6">
                        <w:rPr>
                          <w:b/>
                          <w:color w:val="000000"/>
                          <w:sz w:val="20"/>
                          <w:szCs w:val="24"/>
                          <w:u w:val="single"/>
                        </w:rPr>
                        <w:t>ex post facto law</w:t>
                      </w:r>
                      <w:r w:rsidRPr="00B27EC6">
                        <w:rPr>
                          <w:b/>
                          <w:color w:val="000000"/>
                          <w:sz w:val="20"/>
                          <w:szCs w:val="24"/>
                        </w:rPr>
                        <w:t xml:space="preserve"> </w:t>
                      </w:r>
                      <w:r w:rsidRPr="00B27EC6">
                        <w:rPr>
                          <w:color w:val="000000"/>
                          <w:sz w:val="20"/>
                          <w:szCs w:val="24"/>
                        </w:rPr>
                        <w:t xml:space="preserve">- a law that makes an act a crime after the crime has been </w:t>
                      </w:r>
                      <w:proofErr w:type="gramStart"/>
                      <w:r w:rsidRPr="00B27EC6">
                        <w:rPr>
                          <w:color w:val="000000"/>
                          <w:sz w:val="20"/>
                          <w:szCs w:val="24"/>
                        </w:rPr>
                        <w:t>committed</w:t>
                      </w:r>
                      <w:proofErr w:type="gramEnd"/>
                    </w:p>
                    <w:p w14:paraId="0BE560E8" w14:textId="77777777" w:rsidR="00B27EC6" w:rsidRPr="00B27EC6" w:rsidRDefault="00B27EC6" w:rsidP="00B27EC6">
                      <w:pPr>
                        <w:spacing w:before="148" w:line="276" w:lineRule="auto"/>
                        <w:ind w:left="429" w:right="250"/>
                        <w:textDirection w:val="btLr"/>
                        <w:rPr>
                          <w:sz w:val="24"/>
                          <w:szCs w:val="24"/>
                        </w:rPr>
                      </w:pPr>
                      <w:r w:rsidRPr="00B27EC6">
                        <w:rPr>
                          <w:b/>
                          <w:color w:val="000000"/>
                          <w:sz w:val="20"/>
                          <w:szCs w:val="24"/>
                          <w:u w:val="single"/>
                        </w:rPr>
                        <w:t>federal system</w:t>
                      </w:r>
                      <w:r w:rsidRPr="00B27EC6">
                        <w:rPr>
                          <w:b/>
                          <w:color w:val="000000"/>
                          <w:sz w:val="20"/>
                          <w:szCs w:val="24"/>
                        </w:rPr>
                        <w:t xml:space="preserve"> </w:t>
                      </w:r>
                      <w:r w:rsidRPr="00B27EC6">
                        <w:rPr>
                          <w:color w:val="000000"/>
                          <w:sz w:val="20"/>
                          <w:szCs w:val="24"/>
                        </w:rPr>
                        <w:t>- a system of government where power is shared between a central government and states, government of the United States</w:t>
                      </w:r>
                    </w:p>
                    <w:p w14:paraId="79C35AFA" w14:textId="77777777" w:rsidR="00B27EC6" w:rsidRPr="00B27EC6" w:rsidRDefault="00B27EC6" w:rsidP="00B27EC6">
                      <w:pPr>
                        <w:spacing w:before="133" w:line="276" w:lineRule="auto"/>
                        <w:ind w:left="143" w:firstLine="286"/>
                        <w:textDirection w:val="btLr"/>
                        <w:rPr>
                          <w:sz w:val="24"/>
                          <w:szCs w:val="24"/>
                        </w:rPr>
                      </w:pPr>
                      <w:r w:rsidRPr="00B27EC6">
                        <w:rPr>
                          <w:b/>
                          <w:i/>
                          <w:color w:val="000000"/>
                          <w:sz w:val="20"/>
                          <w:szCs w:val="24"/>
                          <w:u w:val="single"/>
                        </w:rPr>
                        <w:t>habeas corpus</w:t>
                      </w:r>
                      <w:r w:rsidRPr="00B27EC6">
                        <w:rPr>
                          <w:b/>
                          <w:i/>
                          <w:color w:val="000000"/>
                          <w:sz w:val="20"/>
                          <w:szCs w:val="24"/>
                        </w:rPr>
                        <w:t xml:space="preserve"> </w:t>
                      </w:r>
                      <w:r w:rsidRPr="00B27EC6">
                        <w:rPr>
                          <w:color w:val="000000"/>
                          <w:sz w:val="20"/>
                          <w:szCs w:val="24"/>
                        </w:rPr>
                        <w:t xml:space="preserve">- the principle that the government has to provide a cause or reason for holding a person in </w:t>
                      </w:r>
                      <w:proofErr w:type="gramStart"/>
                      <w:r w:rsidRPr="00B27EC6">
                        <w:rPr>
                          <w:color w:val="000000"/>
                          <w:sz w:val="20"/>
                          <w:szCs w:val="24"/>
                        </w:rPr>
                        <w:t>jail</w:t>
                      </w:r>
                      <w:proofErr w:type="gramEnd"/>
                    </w:p>
                    <w:p w14:paraId="56861996" w14:textId="77777777" w:rsidR="00B27EC6" w:rsidRPr="00B27EC6" w:rsidRDefault="00B27EC6" w:rsidP="00B27EC6">
                      <w:pPr>
                        <w:spacing w:before="148" w:line="276" w:lineRule="auto"/>
                        <w:ind w:left="143" w:firstLine="286"/>
                        <w:textDirection w:val="btLr"/>
                        <w:rPr>
                          <w:sz w:val="24"/>
                          <w:szCs w:val="24"/>
                        </w:rPr>
                      </w:pPr>
                      <w:r w:rsidRPr="00B27EC6">
                        <w:rPr>
                          <w:b/>
                          <w:color w:val="000000"/>
                          <w:sz w:val="20"/>
                          <w:szCs w:val="24"/>
                          <w:u w:val="single"/>
                        </w:rPr>
                        <w:t>public interest</w:t>
                      </w:r>
                      <w:r w:rsidRPr="00B27EC6">
                        <w:rPr>
                          <w:b/>
                          <w:color w:val="000000"/>
                          <w:sz w:val="20"/>
                          <w:szCs w:val="24"/>
                        </w:rPr>
                        <w:t xml:space="preserve"> </w:t>
                      </w:r>
                      <w:r w:rsidRPr="00B27EC6">
                        <w:rPr>
                          <w:color w:val="000000"/>
                          <w:sz w:val="20"/>
                          <w:szCs w:val="24"/>
                        </w:rPr>
                        <w:t>- common benefit, the general benefit of the public</w:t>
                      </w:r>
                    </w:p>
                    <w:p w14:paraId="71907791" w14:textId="77777777" w:rsidR="00B27EC6" w:rsidRPr="00B27EC6" w:rsidRDefault="00B27EC6" w:rsidP="00B27EC6">
                      <w:pPr>
                        <w:spacing w:before="148" w:line="276" w:lineRule="auto"/>
                        <w:ind w:left="143" w:firstLine="286"/>
                        <w:textDirection w:val="btLr"/>
                        <w:rPr>
                          <w:sz w:val="24"/>
                          <w:szCs w:val="24"/>
                        </w:rPr>
                      </w:pPr>
                      <w:r w:rsidRPr="00B27EC6">
                        <w:rPr>
                          <w:b/>
                          <w:color w:val="000000"/>
                          <w:sz w:val="20"/>
                          <w:szCs w:val="24"/>
                          <w:u w:val="single"/>
                        </w:rPr>
                        <w:t>safeguard</w:t>
                      </w:r>
                      <w:r w:rsidRPr="00B27EC6">
                        <w:rPr>
                          <w:b/>
                          <w:color w:val="000000"/>
                          <w:sz w:val="20"/>
                          <w:szCs w:val="24"/>
                        </w:rPr>
                        <w:t xml:space="preserve"> </w:t>
                      </w:r>
                      <w:r w:rsidRPr="00B27EC6">
                        <w:rPr>
                          <w:color w:val="000000"/>
                          <w:sz w:val="20"/>
                          <w:szCs w:val="24"/>
                        </w:rPr>
                        <w:t xml:space="preserve">- to </w:t>
                      </w:r>
                      <w:proofErr w:type="gramStart"/>
                      <w:r w:rsidRPr="00B27EC6">
                        <w:rPr>
                          <w:color w:val="000000"/>
                          <w:sz w:val="20"/>
                          <w:szCs w:val="24"/>
                        </w:rPr>
                        <w:t>protect</w:t>
                      </w:r>
                      <w:proofErr w:type="gramEnd"/>
                    </w:p>
                  </w:txbxContent>
                </v:textbox>
                <w10:wrap type="topAndBottom"/>
              </v:shape>
            </w:pict>
          </mc:Fallback>
        </mc:AlternateContent>
      </w:r>
    </w:p>
    <w:p w14:paraId="68323E8B" w14:textId="776A49F6" w:rsidR="00B27EC6" w:rsidRPr="00B27EC6" w:rsidRDefault="00B27EC6" w:rsidP="00B27EC6">
      <w:pPr>
        <w:pBdr>
          <w:top w:val="nil"/>
          <w:left w:val="nil"/>
          <w:bottom w:val="nil"/>
          <w:right w:val="nil"/>
          <w:between w:val="nil"/>
        </w:pBdr>
        <w:spacing w:before="2"/>
        <w:rPr>
          <w:color w:val="000000"/>
          <w:sz w:val="24"/>
          <w:szCs w:val="24"/>
        </w:rPr>
      </w:pPr>
    </w:p>
    <w:p w14:paraId="6A9641F8" w14:textId="1D704966" w:rsidR="00B27EC6" w:rsidRPr="00B27EC6" w:rsidRDefault="00B27EC6" w:rsidP="00B27EC6">
      <w:pPr>
        <w:ind w:left="390"/>
        <w:rPr>
          <w:b/>
          <w:sz w:val="20"/>
          <w:szCs w:val="20"/>
        </w:rPr>
      </w:pPr>
      <w:r w:rsidRPr="00B27EC6">
        <w:rPr>
          <w:b/>
          <w:sz w:val="20"/>
          <w:szCs w:val="20"/>
        </w:rPr>
        <w:t>Source</w:t>
      </w:r>
    </w:p>
    <w:p w14:paraId="216DC161" w14:textId="77777777" w:rsidR="00B27EC6" w:rsidRPr="00B27EC6" w:rsidRDefault="00B27EC6" w:rsidP="00B27EC6">
      <w:pPr>
        <w:spacing w:before="9" w:line="256" w:lineRule="auto"/>
        <w:ind w:left="390"/>
        <w:rPr>
          <w:sz w:val="20"/>
          <w:szCs w:val="20"/>
        </w:rPr>
      </w:pPr>
      <w:r w:rsidRPr="00B27EC6">
        <w:rPr>
          <w:sz w:val="20"/>
          <w:szCs w:val="20"/>
        </w:rPr>
        <w:t xml:space="preserve">Quigley, C., &amp; Rodriguez, K. </w:t>
      </w:r>
      <w:r w:rsidRPr="00B27EC6">
        <w:rPr>
          <w:i/>
          <w:sz w:val="20"/>
          <w:szCs w:val="20"/>
        </w:rPr>
        <w:t>We the People: The Citizen and the Constitution</w:t>
      </w:r>
      <w:r w:rsidRPr="00B27EC6">
        <w:rPr>
          <w:sz w:val="20"/>
          <w:szCs w:val="20"/>
        </w:rPr>
        <w:t>. Calabasas, CA: Center for Civic Education, 2007. Print.</w:t>
      </w:r>
    </w:p>
    <w:p w14:paraId="60ED1281" w14:textId="77777777" w:rsidR="002D3479" w:rsidRDefault="002D3479" w:rsidP="00B27EC6">
      <w:pPr>
        <w:pBdr>
          <w:top w:val="nil"/>
          <w:left w:val="nil"/>
          <w:bottom w:val="nil"/>
          <w:right w:val="nil"/>
          <w:between w:val="nil"/>
        </w:pBdr>
        <w:rPr>
          <w:color w:val="000000"/>
          <w:sz w:val="20"/>
          <w:szCs w:val="20"/>
        </w:rPr>
      </w:pPr>
    </w:p>
    <w:p w14:paraId="01EBB808" w14:textId="77777777" w:rsidR="002D3479" w:rsidRDefault="002D3479" w:rsidP="00B27EC6">
      <w:pPr>
        <w:pBdr>
          <w:top w:val="nil"/>
          <w:left w:val="nil"/>
          <w:bottom w:val="nil"/>
          <w:right w:val="nil"/>
          <w:between w:val="nil"/>
        </w:pBdr>
        <w:rPr>
          <w:color w:val="000000"/>
          <w:sz w:val="20"/>
          <w:szCs w:val="20"/>
        </w:rPr>
      </w:pPr>
    </w:p>
    <w:p w14:paraId="4AFFC43A" w14:textId="77777777" w:rsidR="002D3479" w:rsidRDefault="002D3479" w:rsidP="00B27EC6">
      <w:pPr>
        <w:pBdr>
          <w:top w:val="nil"/>
          <w:left w:val="nil"/>
          <w:bottom w:val="nil"/>
          <w:right w:val="nil"/>
          <w:between w:val="nil"/>
        </w:pBdr>
        <w:rPr>
          <w:color w:val="000000"/>
          <w:sz w:val="20"/>
          <w:szCs w:val="20"/>
        </w:rPr>
      </w:pPr>
    </w:p>
    <w:p w14:paraId="5117BD30" w14:textId="77777777" w:rsidR="002D3479" w:rsidRDefault="002D3479" w:rsidP="00B27EC6">
      <w:pPr>
        <w:pBdr>
          <w:top w:val="nil"/>
          <w:left w:val="nil"/>
          <w:bottom w:val="nil"/>
          <w:right w:val="nil"/>
          <w:between w:val="nil"/>
        </w:pBdr>
        <w:rPr>
          <w:color w:val="000000"/>
          <w:sz w:val="20"/>
          <w:szCs w:val="20"/>
        </w:rPr>
      </w:pPr>
    </w:p>
    <w:p w14:paraId="16C1BC4C" w14:textId="77777777" w:rsidR="002D3479" w:rsidRDefault="002D3479" w:rsidP="00B27EC6">
      <w:pPr>
        <w:pBdr>
          <w:top w:val="nil"/>
          <w:left w:val="nil"/>
          <w:bottom w:val="nil"/>
          <w:right w:val="nil"/>
          <w:between w:val="nil"/>
        </w:pBdr>
        <w:rPr>
          <w:color w:val="000000"/>
          <w:sz w:val="20"/>
          <w:szCs w:val="20"/>
        </w:rPr>
      </w:pPr>
    </w:p>
    <w:p w14:paraId="21616BA1" w14:textId="77777777" w:rsidR="002D3479" w:rsidRDefault="002D3479" w:rsidP="00B27EC6">
      <w:pPr>
        <w:pBdr>
          <w:top w:val="nil"/>
          <w:left w:val="nil"/>
          <w:bottom w:val="nil"/>
          <w:right w:val="nil"/>
          <w:between w:val="nil"/>
        </w:pBdr>
        <w:rPr>
          <w:color w:val="000000"/>
          <w:sz w:val="20"/>
          <w:szCs w:val="20"/>
        </w:rPr>
      </w:pPr>
    </w:p>
    <w:p w14:paraId="373B2A79" w14:textId="77777777" w:rsidR="002D3479" w:rsidRDefault="002D3479" w:rsidP="006371A3">
      <w:pPr>
        <w:pBdr>
          <w:top w:val="nil"/>
          <w:left w:val="nil"/>
          <w:bottom w:val="nil"/>
          <w:right w:val="nil"/>
          <w:between w:val="nil"/>
        </w:pBdr>
        <w:spacing w:before="1"/>
        <w:ind w:right="172"/>
        <w:rPr>
          <w:color w:val="000000"/>
          <w:sz w:val="24"/>
          <w:szCs w:val="24"/>
        </w:rPr>
      </w:pPr>
    </w:p>
    <w:sectPr w:rsidR="002D347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A2BA" w14:textId="77777777" w:rsidR="002F5E51" w:rsidRDefault="002F5E51" w:rsidP="00425560">
      <w:r>
        <w:separator/>
      </w:r>
    </w:p>
  </w:endnote>
  <w:endnote w:type="continuationSeparator" w:id="0">
    <w:p w14:paraId="501E5534" w14:textId="77777777" w:rsidR="002F5E51" w:rsidRDefault="002F5E51"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7A34" w14:textId="77777777" w:rsidR="002F5E51" w:rsidRDefault="002F5E51" w:rsidP="00425560">
      <w:r>
        <w:separator/>
      </w:r>
    </w:p>
  </w:footnote>
  <w:footnote w:type="continuationSeparator" w:id="0">
    <w:p w14:paraId="72EB4A3D" w14:textId="77777777" w:rsidR="002F5E51" w:rsidRDefault="002F5E51"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2F5E51"/>
    <w:rsid w:val="00302EBD"/>
    <w:rsid w:val="003148A4"/>
    <w:rsid w:val="003214A6"/>
    <w:rsid w:val="00332901"/>
    <w:rsid w:val="003A584C"/>
    <w:rsid w:val="00425560"/>
    <w:rsid w:val="004D5AFB"/>
    <w:rsid w:val="004E62EB"/>
    <w:rsid w:val="00586EA4"/>
    <w:rsid w:val="0059419A"/>
    <w:rsid w:val="005C4ABE"/>
    <w:rsid w:val="00625B26"/>
    <w:rsid w:val="006371A3"/>
    <w:rsid w:val="00637218"/>
    <w:rsid w:val="00685C90"/>
    <w:rsid w:val="0069768D"/>
    <w:rsid w:val="006D0620"/>
    <w:rsid w:val="0075450E"/>
    <w:rsid w:val="00802073"/>
    <w:rsid w:val="0087181C"/>
    <w:rsid w:val="00992873"/>
    <w:rsid w:val="00A04886"/>
    <w:rsid w:val="00A91A6D"/>
    <w:rsid w:val="00AF56E5"/>
    <w:rsid w:val="00B27EC6"/>
    <w:rsid w:val="00B5210D"/>
    <w:rsid w:val="00B5702A"/>
    <w:rsid w:val="00B660CB"/>
    <w:rsid w:val="00BB5DFB"/>
    <w:rsid w:val="00BD0ABA"/>
    <w:rsid w:val="00BE0DE4"/>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2023-06-20T20:43:00Z</dcterms:created>
  <dcterms:modified xsi:type="dcterms:W3CDTF">2023-06-20T20:46:00Z</dcterms:modified>
</cp:coreProperties>
</file>