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696F1724" w:rsidR="005C4ABE" w:rsidRDefault="00341671">
      <w:r>
        <w:rPr>
          <w:noProof/>
        </w:rPr>
        <w:drawing>
          <wp:anchor distT="0" distB="0" distL="114300" distR="114300" simplePos="0" relativeHeight="251661312" behindDoc="0" locked="0" layoutInCell="1" allowOverlap="1" wp14:anchorId="01C9A56A" wp14:editId="1C2453A5">
            <wp:simplePos x="0" y="0"/>
            <wp:positionH relativeFrom="margin">
              <wp:posOffset>0</wp:posOffset>
            </wp:positionH>
            <wp:positionV relativeFrom="margin">
              <wp:posOffset>203200</wp:posOffset>
            </wp:positionV>
            <wp:extent cx="786130" cy="7899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130" cy="789940"/>
                    </a:xfrm>
                    <a:prstGeom prst="rect">
                      <a:avLst/>
                    </a:prstGeom>
                  </pic:spPr>
                </pic:pic>
              </a:graphicData>
            </a:graphic>
            <wp14:sizeRelH relativeFrom="margin">
              <wp14:pctWidth>0</wp14:pctWidth>
            </wp14:sizeRelH>
            <wp14:sizeRelV relativeFrom="margin">
              <wp14:pctHeight>0</wp14:pctHeight>
            </wp14:sizeRelV>
          </wp:anchor>
        </w:drawing>
      </w:r>
      <w:r w:rsidR="00B35852">
        <w:rPr>
          <w:b/>
          <w:noProof/>
          <w:sz w:val="16"/>
          <w:szCs w:val="16"/>
        </w:rPr>
        <mc:AlternateContent>
          <mc:Choice Requires="wps">
            <w:drawing>
              <wp:anchor distT="0" distB="0" distL="114300" distR="114300" simplePos="0" relativeHeight="251659264" behindDoc="0" locked="0" layoutInCell="1" allowOverlap="1" wp14:anchorId="77ECD896" wp14:editId="65D7B0FE">
                <wp:simplePos x="0" y="0"/>
                <wp:positionH relativeFrom="column">
                  <wp:posOffset>876300</wp:posOffset>
                </wp:positionH>
                <wp:positionV relativeFrom="paragraph">
                  <wp:posOffset>254000</wp:posOffset>
                </wp:positionV>
                <wp:extent cx="26289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628900" cy="87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2A5466" w14:textId="77777777" w:rsidR="00341671" w:rsidRPr="006D5C7D" w:rsidRDefault="00341671" w:rsidP="00341671">
                            <w:pPr>
                              <w:rPr>
                                <w:i/>
                                <w:color w:val="323E4F" w:themeColor="text2" w:themeShade="BF"/>
                                <w:sz w:val="24"/>
                                <w:szCs w:val="24"/>
                              </w:rPr>
                            </w:pPr>
                            <w:r>
                              <w:rPr>
                                <w:i/>
                                <w:color w:val="323E4F" w:themeColor="text2" w:themeShade="BF"/>
                                <w:sz w:val="24"/>
                                <w:szCs w:val="24"/>
                              </w:rPr>
                              <w:t>The Judicial Branch and Legal System: SS.7.CG.3.9</w:t>
                            </w:r>
                          </w:p>
                          <w:p w14:paraId="58F48CAB" w14:textId="77777777" w:rsidR="00341671" w:rsidRPr="006D5C7D" w:rsidRDefault="00341671" w:rsidP="00341671">
                            <w:pPr>
                              <w:rPr>
                                <w:b/>
                                <w:i/>
                                <w:color w:val="323E4F" w:themeColor="text2" w:themeShade="BF"/>
                                <w:sz w:val="24"/>
                                <w:szCs w:val="24"/>
                              </w:rPr>
                            </w:pPr>
                            <w:r>
                              <w:rPr>
                                <w:b/>
                                <w:i/>
                                <w:color w:val="323E4F" w:themeColor="text2" w:themeShade="BF"/>
                                <w:sz w:val="24"/>
                                <w:szCs w:val="24"/>
                              </w:rPr>
                              <w:t>Judicial Branch</w:t>
                            </w:r>
                          </w:p>
                          <w:p w14:paraId="3F38EE4A" w14:textId="6C68EDB8" w:rsidR="00425560" w:rsidRPr="006D5C7D" w:rsidRDefault="00341671"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w:t>
                            </w:r>
                            <w:r>
                              <w:rPr>
                                <w:b/>
                                <w:color w:val="323E4F" w:themeColor="text2" w:themeShade="BF"/>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207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fGgYQIAADQFAAAOAAAAZHJzL2Uyb0RvYy54bWysVE1v2zAMvQ/YfxB0X51kXZsacYosRYcB&#13;&#10;RVssHXpWZKk2JouaxMTOfn0p2UmzbpcOu9gUv0Q+Pmp22TWGbZUPNdiCj09GnCkroaztU8G/P1x/&#13;&#10;mHIWUNhSGLCq4DsV+OX8/btZ63I1gQpMqTyjJDbkrSt4hejyLAuyUo0IJ+CUJaMG3wiko3/KSi9a&#13;&#10;yt6YbDIanWUt+NJ5kCoE0l71Rj5P+bVWEu+0DgqZKTjVhunr03cdv9l8JvInL1xVy6EM8Q9VNKK2&#13;&#10;dOkh1ZVAwTa+/iNVU0sPATSeSGgy0LqWKvVA3YxHr7pZVcKp1AuBE9wBpvD/0srb7crde4bdZ+ho&#13;&#10;gBGQ1oU8kDL202nfxD9VyshOEO4OsKkOmSTl5GwyvRiRSZJten72kWRKk71EOx/wi4KGRaHgnsaS&#13;&#10;0BLbm4C9694lXmbhujYmjcbY3xSUs9eoNNsh+qXgJOHOqBhl7DelWV2muqMisUotjWdbQXwQUiqL&#13;&#10;qeWUl7yjl6a73xI4+MfQvqq3BB8i0s1g8RDc1BZ8QulV2eWPfcm69yeoj/qOInbrbhjkGsodzddD&#13;&#10;T/3g5HVNQ7gRAe+FJ67T3Gh/8Y4+2kBbcBgkzirwv/6mj/5EQbJy1tLuFDz83AivODNfLZHzYnx6&#13;&#10;GpctHU4/nU/o4I8t62OL3TRLoHGM6aVwMonRH81e1B6aR1rzRbyVTMJKurvguBeX2G80PRNSLRbJ&#13;&#10;idbLCbyxKydj6ghvpNhD9yi8G3iIxOBb2G+ZyF/RsfeNkRYWGwRdJ65GgHtUB+BpNRPbh2ck7v7x&#13;&#10;OXm9PHbzZwAAAP//AwBQSwMEFAAGAAgAAAAhAAkBF5/fAAAADwEAAA8AAABkcnMvZG93bnJldi54&#13;&#10;bWxMT01PwzAMvSPxHyIjcWMJY4XRNZ0QE1fQxofEzWu8tqJxqiZby7/HnOBi++nZz+8V68l36kRD&#13;&#10;bANbuJ4ZUMRVcC3XFt5en66WoGJCdtgFJgvfFGFdnp8VmLsw8pZOu1QrEeGYo4UmpT7XOlYNeYyz&#13;&#10;0BMLdwiDxyRwqLUbcBRx3+m5MbfaY8vyocGeHhuqvnZHb+H9+fD5sTAv9cZn/Rgmo9nfa2svL6bN&#13;&#10;SsrDClSiKf1dwG8G8Q+lGNuHI7uoOsE3SwmULCyMdFnIsrkMe2HuhNFlof/nKH8AAAD//wMAUEsB&#13;&#10;Ai0AFAAGAAgAAAAhALaDOJL+AAAA4QEAABMAAAAAAAAAAAAAAAAAAAAAAFtDb250ZW50X1R5cGVz&#13;&#10;XS54bWxQSwECLQAUAAYACAAAACEAOP0h/9YAAACUAQAACwAAAAAAAAAAAAAAAAAvAQAAX3JlbHMv&#13;&#10;LnJlbHNQSwECLQAUAAYACAAAACEAeT3xoGECAAA0BQAADgAAAAAAAAAAAAAAAAAuAgAAZHJzL2Uy&#13;&#10;b0RvYy54bWxQSwECLQAUAAYACAAAACEACQEXn98AAAAPAQAADwAAAAAAAAAAAAAAAAC7BAAAZHJz&#13;&#10;L2Rvd25yZXYueG1sUEsFBgAAAAAEAAQA8wAAAMcFAAAAAA==&#13;&#10;" filled="f" stroked="f">
                <v:textbox>
                  <w:txbxContent>
                    <w:p w14:paraId="1E2A5466" w14:textId="77777777" w:rsidR="00341671" w:rsidRPr="006D5C7D" w:rsidRDefault="00341671" w:rsidP="00341671">
                      <w:pPr>
                        <w:rPr>
                          <w:i/>
                          <w:color w:val="323E4F" w:themeColor="text2" w:themeShade="BF"/>
                          <w:sz w:val="24"/>
                          <w:szCs w:val="24"/>
                        </w:rPr>
                      </w:pPr>
                      <w:r>
                        <w:rPr>
                          <w:i/>
                          <w:color w:val="323E4F" w:themeColor="text2" w:themeShade="BF"/>
                          <w:sz w:val="24"/>
                          <w:szCs w:val="24"/>
                        </w:rPr>
                        <w:t>The Judicial Branch and Legal System: SS.7.CG.3.9</w:t>
                      </w:r>
                    </w:p>
                    <w:p w14:paraId="58F48CAB" w14:textId="77777777" w:rsidR="00341671" w:rsidRPr="006D5C7D" w:rsidRDefault="00341671" w:rsidP="00341671">
                      <w:pPr>
                        <w:rPr>
                          <w:b/>
                          <w:i/>
                          <w:color w:val="323E4F" w:themeColor="text2" w:themeShade="BF"/>
                          <w:sz w:val="24"/>
                          <w:szCs w:val="24"/>
                        </w:rPr>
                      </w:pPr>
                      <w:r>
                        <w:rPr>
                          <w:b/>
                          <w:i/>
                          <w:color w:val="323E4F" w:themeColor="text2" w:themeShade="BF"/>
                          <w:sz w:val="24"/>
                          <w:szCs w:val="24"/>
                        </w:rPr>
                        <w:t>Judicial Branch</w:t>
                      </w:r>
                    </w:p>
                    <w:p w14:paraId="3F38EE4A" w14:textId="6C68EDB8" w:rsidR="00425560" w:rsidRPr="006D5C7D" w:rsidRDefault="00341671" w:rsidP="00425560">
                      <w:pPr>
                        <w:rPr>
                          <w:b/>
                          <w:color w:val="323E4F" w:themeColor="text2" w:themeShade="BF"/>
                          <w:sz w:val="24"/>
                          <w:szCs w:val="24"/>
                        </w:rPr>
                      </w:pPr>
                      <w:r w:rsidRPr="006D5C7D">
                        <w:rPr>
                          <w:b/>
                          <w:color w:val="323E4F" w:themeColor="text2" w:themeShade="BF"/>
                          <w:sz w:val="24"/>
                          <w:szCs w:val="24"/>
                        </w:rPr>
                        <w:t>READING</w:t>
                      </w:r>
                      <w:r>
                        <w:rPr>
                          <w:b/>
                          <w:color w:val="323E4F" w:themeColor="text2" w:themeShade="BF"/>
                          <w:sz w:val="24"/>
                          <w:szCs w:val="24"/>
                        </w:rPr>
                        <w:t xml:space="preserve"> #</w:t>
                      </w:r>
                      <w:r>
                        <w:rPr>
                          <w:b/>
                          <w:color w:val="323E4F" w:themeColor="text2" w:themeShade="BF"/>
                          <w:sz w:val="24"/>
                          <w:szCs w:val="24"/>
                        </w:rPr>
                        <w:t>4</w:t>
                      </w:r>
                    </w:p>
                  </w:txbxContent>
                </v:textbox>
                <w10:wrap type="square"/>
              </v:shape>
            </w:pict>
          </mc:Fallback>
        </mc:AlternateContent>
      </w:r>
      <w:r w:rsidR="00B27EC6">
        <w:rPr>
          <w:i/>
          <w:noProof/>
          <w:sz w:val="28"/>
          <w:szCs w:val="28"/>
        </w:rPr>
        <mc:AlternateContent>
          <mc:Choice Requires="wps">
            <w:drawing>
              <wp:anchor distT="0" distB="0" distL="114300" distR="114300" simplePos="0" relativeHeight="251660288" behindDoc="0" locked="0" layoutInCell="1" allowOverlap="1" wp14:anchorId="667D94E1" wp14:editId="4EBC6EDD">
                <wp:simplePos x="0" y="0"/>
                <wp:positionH relativeFrom="column">
                  <wp:posOffset>3505200</wp:posOffset>
                </wp:positionH>
                <wp:positionV relativeFrom="paragraph">
                  <wp:posOffset>254000</wp:posOffset>
                </wp:positionV>
                <wp:extent cx="25400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5400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76pt;margin-top:20pt;width:20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jbYYQIAADsFAAAOAAAAZHJzL2Uyb0RvYy54bWysVEtv2zAMvg/YfxB0X5wESdcZdYqsRYYB&#13;&#10;QVs0HXpWZKkxJouaxMTOfv0o2Xms26XDfJApvvmR1NV1Wxu2Uz5UYAs+Ggw5U1ZCWdmXgn97Wny4&#13;&#10;5CygsKUwYFXB9yrw69n7d1eNy9UYNmBK5Rk5sSFvXME3iC7PsiA3qhZhAE5ZEmrwtUC6+pes9KIh&#13;&#10;77XJxsPhRdaAL50HqUIg7m0n5LPkX2sl8V7roJCZglNumE6fznU8s9mVyF+8cJtK9mmIf8iiFpWl&#13;&#10;oEdXtwIF2/rqD1d1JT0E0DiQUGegdSVVqoGqGQ1fVbPaCKdSLQROcEeYwv9zK+92K/fgGbafoaUG&#13;&#10;RkAaF/JAzFhPq30d/5QpIzlBuD/Cplpkkpjj6WRIH2eSZBeX00uiyU12snY+4BcFNYtEwT21JaEl&#13;&#10;dsuAnepBJQazsKiMSa0x9jcG+ew4KvW2tz4lnCjcGxWtjH1UmlVlyjsy0lSpG+PZTtA8CCmVxVRy&#13;&#10;8kvaUUtT7LcY9vrRtMvqLcZHixQZLB6N68qCTyi9Srv8fkhZd/oE9VndkcR23VLhZ/1cQ7mnNnvo&#13;&#10;NiA4uaioF0sR8EF4GnlqH60x3tOhDTQFh57ibAP+59/4UZ8mkaScNbRCBQ8/tsIrzsxXSzP6aTSZ&#13;&#10;xJ1Ll8n045gu/lyyPpfYbX0D1JURPRhOJjLqozmQ2kP9TNs+j1FJJKyk2AXHA3mD3WLTayHVfJ6U&#13;&#10;aMucwKVdORldR5TjpD21z8K7fhyRBvkODssm8ldT2elGSwvzLYKu0shGnDtUe/xpQ9PQ969JfALO&#13;&#10;70nr9ObNfgEAAP//AwBQSwMEFAAGAAgAAAAhAHUPNEXfAAAADwEAAA8AAABkcnMvZG93bnJldi54&#13;&#10;bWxMT01vwjAMvU/iP0RG2m0koHaC0hQh0K6bBtuk3UJj2orGqZpAu38/b5ftYsv28/vIN6NrxQ37&#13;&#10;0HjSMJ8pEEiltw1VGt6OTw9LECEasqb1hBq+MMCmmNzlJrN+oFe8HWIlmIRCZjTUMXaZlKGs0Zkw&#13;&#10;8x0S386+dyby2FfS9mZgctfKhVKP0pmGWKE2He5qLC+Hq9Pw/nz+/EjUS7V3aTf4UUlyK6n1/XTc&#13;&#10;r7ls1yAijvHvA34ysH8o2NjJX8kG0WpI0wUHihoSxZ0Bq9/FiZHJUoEscvk/R/ENAAD//wMAUEsB&#13;&#10;Ai0AFAAGAAgAAAAhALaDOJL+AAAA4QEAABMAAAAAAAAAAAAAAAAAAAAAAFtDb250ZW50X1R5cGVz&#13;&#10;XS54bWxQSwECLQAUAAYACAAAACEAOP0h/9YAAACUAQAACwAAAAAAAAAAAAAAAAAvAQAAX3JlbHMv&#13;&#10;LnJlbHNQSwECLQAUAAYACAAAACEAkno22GECAAA7BQAADgAAAAAAAAAAAAAAAAAuAgAAZHJzL2Uy&#13;&#10;b0RvYy54bWxQSwECLQAUAAYACAAAACEAdQ80Rd8AAAAPAQAADwAAAAAAAAAAAAAAAAC7BAAAZHJz&#13;&#10;L2Rvd25yZXYueG1sUEsFBgAAAAAEAAQA8wAAAMc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77BE13C0">
                <wp:simplePos x="0" y="0"/>
                <wp:positionH relativeFrom="column">
                  <wp:posOffset>-76200</wp:posOffset>
                </wp:positionH>
                <wp:positionV relativeFrom="paragraph">
                  <wp:posOffset>196215</wp:posOffset>
                </wp:positionV>
                <wp:extent cx="6972300" cy="5080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5080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0F505AAC" w:rsidR="000A4C80" w:rsidRPr="00FA671E" w:rsidRDefault="00FA671E" w:rsidP="00FA671E">
                            <w:pPr>
                              <w:spacing w:line="242" w:lineRule="auto"/>
                              <w:ind w:right="383"/>
                              <w:rPr>
                                <w:color w:val="000000" w:themeColor="text1"/>
                                <w:sz w:val="24"/>
                                <w:szCs w:val="24"/>
                              </w:rPr>
                            </w:pPr>
                            <w:r w:rsidRPr="00FA671E">
                              <w:rPr>
                                <w:b/>
                                <w:i/>
                                <w:color w:val="000000" w:themeColor="text1"/>
                                <w:sz w:val="24"/>
                                <w:szCs w:val="24"/>
                              </w:rPr>
                              <w:t>SS.7.CG.3.9 Benchmark Clarification 4</w:t>
                            </w:r>
                            <w:r w:rsidRPr="00FA671E">
                              <w:rPr>
                                <w:i/>
                                <w:color w:val="000000" w:themeColor="text1"/>
                                <w:sz w:val="24"/>
                                <w:szCs w:val="24"/>
                              </w:rPr>
                              <w:t xml:space="preserve">: </w:t>
                            </w:r>
                            <w:r w:rsidRPr="00FA671E">
                              <w:rPr>
                                <w:color w:val="000000" w:themeColor="text1"/>
                                <w:sz w:val="24"/>
                                <w:szCs w:val="24"/>
                              </w:rPr>
                              <w:t>Students will compare the trial and appellate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4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rfgwIAAHAFAAAOAAAAZHJzL2Uyb0RvYy54bWysVE1v2zAMvQ/YfxB0X21n/QzqFEGLDgOK&#13;&#10;tlg79KzIUm1AFjVKiZ39+lGy42RdscOwi02J5CP5RPLyqm8N2yj0DdiSF0c5Z8pKqBr7WvLvz7ef&#13;&#10;zjnzQdhKGLCq5Fvl+dXi44fLzs3VDGowlUJGINbPO1fyOgQ3zzIva9UKfwROWVJqwFYEOuJrVqHo&#13;&#10;CL012SzPT7MOsHIIUnlPtzeDki8SvtZKhgetvQrMlJxyC+mL6buK32xxKeavKFzdyDEN8Q9ZtKKx&#13;&#10;FHSCuhFBsDU2f0C1jUTwoMORhDYDrRupUg1UTZG/qeapFk6lWogc7yaa/P+DlfebJ/eIREPn/NyT&#13;&#10;GKvoNbbxT/mxPpG1nchSfWCSLk8vzmafc+JUku4kP89JJphs7+3Qhy8KWhaFkiM9RuJIbO58GEx3&#13;&#10;JjGYhdvGmPQgxsYLD6ap4l06xI5Q1wbZRtBbhr4Yox1YUezome1LSVLYGhUhjP2mNGsqSn6WEkld&#13;&#10;tscUUiobikFVi0oNoYqTfWmTRyo0AUZkTUlO2CPA7/nusIeyR/voqlKTTs753xIbnCePFBlsmJzb&#13;&#10;xgK+B2CoqjHyYL8jaaAmshT6VU/cRGrIMt6soNo+IkMYhsY7edvQQ94JHx4F0pTQ29Pkhwf6aANd&#13;&#10;yWGUOKsBf753H+2peUnLWUdTV3L/Yy1QcWa+Wmrri+L4OI5pOhyfnM3ogIea1aHGrttroGYoaMc4&#13;&#10;mcRoH8xO1AjtCy2IZYxKKmElxS65DLg7XIdhG9CKkWq5TGY0mk6EO/vkZASPPMdGfe5fBLqxmwPN&#13;&#10;wT3sJlTM3zT1YBs9LSzXAXSTOn7P6/gCNNaplcYVFPfG4TlZ7Rfl4hcAAAD//wMAUEsDBBQABgAI&#13;&#10;AAAAIQCCgUWV5AAAABABAAAPAAAAZHJzL2Rvd25yZXYueG1sTE9NT8MwDL0j8R8iI3GZtqRDmkbX&#13;&#10;dEJMoB0Q0gYcuKVNaMoap2q8rfx7vBNcLPvZfh/FegydOLkhtRE1ZDMFwmEdbYuNhve3p+kSRCKD&#13;&#10;1nQRnYYfl2BdXl8VJrfxjDt32lMjmARTbjR4oj6XMtXeBZNmsXfIu684BEM8Do20gzkzeejkXKmF&#13;&#10;DKZFVvCmd4/e1Yf9MWj43I7UfGfP9HIwk4/J1lf166bS+vZm3Ky4PKxAkBvp7wMuGdg/lGysike0&#13;&#10;SXQaptmcA5GGO3UP4nKglgtGKu4yhmRZyP9Byl8AAAD//wMAUEsBAi0AFAAGAAgAAAAhALaDOJL+&#13;&#10;AAAA4QEAABMAAAAAAAAAAAAAAAAAAAAAAFtDb250ZW50X1R5cGVzXS54bWxQSwECLQAUAAYACAAA&#13;&#10;ACEAOP0h/9YAAACUAQAACwAAAAAAAAAAAAAAAAAvAQAAX3JlbHMvLnJlbHNQSwECLQAUAAYACAAA&#13;&#10;ACEATXPq34MCAABwBQAADgAAAAAAAAAAAAAAAAAuAgAAZHJzL2Uyb0RvYy54bWxQSwECLQAUAAYA&#13;&#10;CAAAACEAgoFFleQAAAAQAQAADwAAAAAAAAAAAAAAAADdBAAAZHJzL2Rvd25yZXYueG1sUEsFBgAA&#13;&#10;AAAEAAQA8wAAAO4FAAAAAA==&#13;&#10;" filled="f" strokecolor="black [3213]" strokeweight="1pt">
                <v:textbox>
                  <w:txbxContent>
                    <w:p w14:paraId="24A11C5B" w14:textId="0F505AAC" w:rsidR="000A4C80" w:rsidRPr="00FA671E" w:rsidRDefault="00FA671E" w:rsidP="00FA671E">
                      <w:pPr>
                        <w:spacing w:line="242" w:lineRule="auto"/>
                        <w:ind w:right="383"/>
                        <w:rPr>
                          <w:color w:val="000000" w:themeColor="text1"/>
                          <w:sz w:val="24"/>
                          <w:szCs w:val="24"/>
                        </w:rPr>
                      </w:pPr>
                      <w:r w:rsidRPr="00FA671E">
                        <w:rPr>
                          <w:b/>
                          <w:i/>
                          <w:color w:val="000000" w:themeColor="text1"/>
                          <w:sz w:val="24"/>
                          <w:szCs w:val="24"/>
                        </w:rPr>
                        <w:t>SS.7.CG.3.9 Benchmark Clarification 4</w:t>
                      </w:r>
                      <w:r w:rsidRPr="00FA671E">
                        <w:rPr>
                          <w:i/>
                          <w:color w:val="000000" w:themeColor="text1"/>
                          <w:sz w:val="24"/>
                          <w:szCs w:val="24"/>
                        </w:rPr>
                        <w:t xml:space="preserve">: </w:t>
                      </w:r>
                      <w:r w:rsidRPr="00FA671E">
                        <w:rPr>
                          <w:color w:val="000000" w:themeColor="text1"/>
                          <w:sz w:val="24"/>
                          <w:szCs w:val="24"/>
                        </w:rPr>
                        <w:t>Students will compare the trial and appellate processes.</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6B59C654" w14:textId="3DAD00A9" w:rsidR="00F524F0" w:rsidRDefault="00F524F0" w:rsidP="005D53C2">
      <w:pPr>
        <w:spacing w:before="92" w:line="242" w:lineRule="auto"/>
        <w:ind w:right="96"/>
        <w:rPr>
          <w:color w:val="000000"/>
          <w:sz w:val="20"/>
          <w:szCs w:val="20"/>
        </w:rPr>
      </w:pPr>
    </w:p>
    <w:p w14:paraId="3620BE5B" w14:textId="77777777" w:rsidR="001A43A8" w:rsidRDefault="001A43A8" w:rsidP="001A43A8">
      <w:pPr>
        <w:pBdr>
          <w:top w:val="nil"/>
          <w:left w:val="nil"/>
          <w:bottom w:val="nil"/>
          <w:right w:val="nil"/>
          <w:between w:val="nil"/>
        </w:pBdr>
        <w:spacing w:before="145" w:line="237" w:lineRule="auto"/>
        <w:ind w:right="483"/>
        <w:rPr>
          <w:color w:val="000000"/>
          <w:sz w:val="24"/>
          <w:szCs w:val="24"/>
        </w:rPr>
      </w:pPr>
    </w:p>
    <w:p w14:paraId="54685FDB" w14:textId="5208A83B" w:rsidR="00FA671E" w:rsidRDefault="00FA671E" w:rsidP="00FA671E">
      <w:pPr>
        <w:pBdr>
          <w:top w:val="nil"/>
          <w:left w:val="nil"/>
          <w:bottom w:val="nil"/>
          <w:right w:val="nil"/>
          <w:between w:val="nil"/>
        </w:pBdr>
        <w:spacing w:before="1" w:after="240" w:line="237" w:lineRule="auto"/>
        <w:ind w:right="383"/>
        <w:rPr>
          <w:color w:val="000000"/>
          <w:sz w:val="24"/>
          <w:szCs w:val="24"/>
        </w:rPr>
      </w:pPr>
      <w:r>
        <w:rPr>
          <w:color w:val="000000"/>
          <w:sz w:val="24"/>
          <w:szCs w:val="24"/>
        </w:rPr>
        <w:t>The trial and appellate processes are very different. Below is a brief review of these two types of court proceedings.</w:t>
      </w:r>
    </w:p>
    <w:p w14:paraId="79A33446" w14:textId="6546F9D9" w:rsidR="00FA671E" w:rsidRPr="00FA671E" w:rsidRDefault="00FA671E" w:rsidP="00FA671E">
      <w:pPr>
        <w:pStyle w:val="Heading1"/>
        <w:spacing w:after="240"/>
        <w:ind w:left="0"/>
      </w:pPr>
      <w:r>
        <w:t>Process of a Criminal Trial</w:t>
      </w:r>
    </w:p>
    <w:p w14:paraId="360EC047" w14:textId="6EEBE354" w:rsidR="00FA671E" w:rsidRPr="00FA671E" w:rsidRDefault="00FA671E" w:rsidP="00FA671E">
      <w:pPr>
        <w:pBdr>
          <w:top w:val="nil"/>
          <w:left w:val="nil"/>
          <w:bottom w:val="nil"/>
          <w:right w:val="nil"/>
          <w:between w:val="nil"/>
        </w:pBdr>
        <w:spacing w:before="1" w:after="240"/>
        <w:ind w:right="383"/>
        <w:rPr>
          <w:color w:val="000000"/>
          <w:sz w:val="24"/>
          <w:szCs w:val="24"/>
        </w:rPr>
      </w:pPr>
      <w:r>
        <w:rPr>
          <w:color w:val="000000"/>
          <w:sz w:val="24"/>
          <w:szCs w:val="24"/>
        </w:rPr>
        <w:t>When the police make an arrest, suspects are charged with a crime and informed of their rights (</w:t>
      </w:r>
      <w:proofErr w:type="gramStart"/>
      <w:r>
        <w:rPr>
          <w:color w:val="000000"/>
          <w:sz w:val="24"/>
          <w:szCs w:val="24"/>
        </w:rPr>
        <w:t>as a result of</w:t>
      </w:r>
      <w:proofErr w:type="gramEnd"/>
      <w:r>
        <w:rPr>
          <w:color w:val="000000"/>
          <w:sz w:val="24"/>
          <w:szCs w:val="24"/>
        </w:rPr>
        <w:t xml:space="preserve"> the 1966 Supreme Court case </w:t>
      </w:r>
      <w:r>
        <w:rPr>
          <w:b/>
          <w:i/>
          <w:color w:val="000000"/>
          <w:sz w:val="24"/>
          <w:szCs w:val="24"/>
        </w:rPr>
        <w:t>Miranda vs. Arizona</w:t>
      </w:r>
      <w:r>
        <w:rPr>
          <w:color w:val="000000"/>
          <w:sz w:val="24"/>
          <w:szCs w:val="24"/>
        </w:rPr>
        <w:t>, see Benchmark 3.1</w:t>
      </w:r>
      <w:r>
        <w:rPr>
          <w:sz w:val="24"/>
          <w:szCs w:val="24"/>
        </w:rPr>
        <w:t>1</w:t>
      </w:r>
      <w:r>
        <w:rPr>
          <w:color w:val="000000"/>
          <w:sz w:val="24"/>
          <w:szCs w:val="24"/>
        </w:rPr>
        <w:t>). Suspects then go to court to hear the charges against them and to listen to the judge’s decision on what will happen next. Suspects are asked to enter a plea. They can plead guilty, not guilty, or no contest (which means that the suspect does not disagree with the charge).</w:t>
      </w:r>
    </w:p>
    <w:p w14:paraId="6EF32F05" w14:textId="77777777" w:rsidR="00FA671E" w:rsidRDefault="00FA671E" w:rsidP="00FA671E">
      <w:pPr>
        <w:pBdr>
          <w:top w:val="nil"/>
          <w:left w:val="nil"/>
          <w:bottom w:val="nil"/>
          <w:right w:val="nil"/>
          <w:between w:val="nil"/>
        </w:pBdr>
        <w:spacing w:after="240"/>
        <w:rPr>
          <w:color w:val="000000"/>
          <w:sz w:val="24"/>
          <w:szCs w:val="24"/>
        </w:rPr>
      </w:pPr>
      <w:r>
        <w:rPr>
          <w:color w:val="000000"/>
          <w:sz w:val="24"/>
          <w:szCs w:val="24"/>
        </w:rPr>
        <w:t xml:space="preserve">During a </w:t>
      </w:r>
      <w:r>
        <w:rPr>
          <w:b/>
          <w:color w:val="000000"/>
          <w:sz w:val="24"/>
          <w:szCs w:val="24"/>
        </w:rPr>
        <w:t xml:space="preserve">criminal </w:t>
      </w:r>
      <w:r>
        <w:rPr>
          <w:color w:val="000000"/>
          <w:sz w:val="24"/>
          <w:szCs w:val="24"/>
        </w:rPr>
        <w:t>trial, there are four general steps:</w:t>
      </w:r>
    </w:p>
    <w:p w14:paraId="025FBABF" w14:textId="77777777" w:rsidR="00FA671E" w:rsidRDefault="00FA671E" w:rsidP="00FA671E">
      <w:pPr>
        <w:numPr>
          <w:ilvl w:val="0"/>
          <w:numId w:val="20"/>
        </w:numPr>
        <w:pBdr>
          <w:top w:val="nil"/>
          <w:left w:val="nil"/>
          <w:bottom w:val="nil"/>
          <w:right w:val="nil"/>
          <w:between w:val="nil"/>
        </w:pBdr>
        <w:tabs>
          <w:tab w:val="left" w:pos="1751"/>
        </w:tabs>
        <w:spacing w:before="2" w:after="240"/>
        <w:ind w:left="720" w:right="549"/>
        <w:rPr>
          <w:color w:val="000000"/>
          <w:sz w:val="24"/>
          <w:szCs w:val="24"/>
        </w:rPr>
      </w:pPr>
      <w:r>
        <w:rPr>
          <w:color w:val="000000"/>
          <w:sz w:val="24"/>
          <w:szCs w:val="24"/>
        </w:rPr>
        <w:t xml:space="preserve">Step 1: Both the </w:t>
      </w:r>
      <w:r>
        <w:rPr>
          <w:b/>
          <w:color w:val="000000"/>
          <w:sz w:val="24"/>
          <w:szCs w:val="24"/>
        </w:rPr>
        <w:t xml:space="preserve">prosecution </w:t>
      </w:r>
      <w:r>
        <w:rPr>
          <w:color w:val="000000"/>
          <w:sz w:val="24"/>
          <w:szCs w:val="24"/>
        </w:rPr>
        <w:t xml:space="preserve">and the </w:t>
      </w:r>
      <w:r>
        <w:rPr>
          <w:b/>
          <w:color w:val="000000"/>
          <w:sz w:val="24"/>
          <w:szCs w:val="24"/>
        </w:rPr>
        <w:t xml:space="preserve">defense </w:t>
      </w:r>
      <w:r>
        <w:rPr>
          <w:color w:val="000000"/>
          <w:sz w:val="24"/>
          <w:szCs w:val="24"/>
        </w:rPr>
        <w:t xml:space="preserve">give their opening statements to tell the judge and the jury their side of the case. The prosecution always represents the government and the victim of the crime in a </w:t>
      </w:r>
      <w:r>
        <w:rPr>
          <w:b/>
          <w:color w:val="000000"/>
          <w:sz w:val="24"/>
          <w:szCs w:val="24"/>
        </w:rPr>
        <w:t>criminal case</w:t>
      </w:r>
      <w:r>
        <w:rPr>
          <w:color w:val="000000"/>
          <w:sz w:val="24"/>
          <w:szCs w:val="24"/>
        </w:rPr>
        <w:t>. The defense always represents the person charged with the crime.</w:t>
      </w:r>
    </w:p>
    <w:p w14:paraId="2D8BE277" w14:textId="77777777" w:rsidR="00FA671E" w:rsidRDefault="00FA671E" w:rsidP="00FA671E">
      <w:pPr>
        <w:numPr>
          <w:ilvl w:val="0"/>
          <w:numId w:val="20"/>
        </w:numPr>
        <w:pBdr>
          <w:top w:val="nil"/>
          <w:left w:val="nil"/>
          <w:bottom w:val="nil"/>
          <w:right w:val="nil"/>
          <w:between w:val="nil"/>
        </w:pBdr>
        <w:tabs>
          <w:tab w:val="left" w:pos="1751"/>
        </w:tabs>
        <w:spacing w:before="3" w:after="240" w:line="237" w:lineRule="auto"/>
        <w:ind w:left="720" w:right="442"/>
        <w:rPr>
          <w:color w:val="000000"/>
          <w:sz w:val="24"/>
          <w:szCs w:val="24"/>
        </w:rPr>
      </w:pPr>
      <w:r>
        <w:rPr>
          <w:color w:val="000000"/>
          <w:sz w:val="24"/>
          <w:szCs w:val="24"/>
        </w:rPr>
        <w:t xml:space="preserve">Step 2: Each side calls witnesses to give testimony (answers given under oath) in the case. These witnesses are also </w:t>
      </w:r>
      <w:r>
        <w:rPr>
          <w:b/>
          <w:color w:val="000000"/>
          <w:sz w:val="24"/>
          <w:szCs w:val="24"/>
        </w:rPr>
        <w:t xml:space="preserve">cross-examined </w:t>
      </w:r>
      <w:r>
        <w:rPr>
          <w:color w:val="000000"/>
          <w:sz w:val="24"/>
          <w:szCs w:val="24"/>
        </w:rPr>
        <w:t>by the other side.</w:t>
      </w:r>
    </w:p>
    <w:p w14:paraId="6A7BC818" w14:textId="77777777" w:rsidR="00FA671E" w:rsidRDefault="00FA671E" w:rsidP="00FA671E">
      <w:pPr>
        <w:numPr>
          <w:ilvl w:val="0"/>
          <w:numId w:val="20"/>
        </w:numPr>
        <w:pBdr>
          <w:top w:val="nil"/>
          <w:left w:val="nil"/>
          <w:bottom w:val="nil"/>
          <w:right w:val="nil"/>
          <w:between w:val="nil"/>
        </w:pBdr>
        <w:tabs>
          <w:tab w:val="left" w:pos="1751"/>
        </w:tabs>
        <w:spacing w:before="5" w:after="240" w:line="237" w:lineRule="auto"/>
        <w:ind w:left="720" w:right="854"/>
        <w:rPr>
          <w:color w:val="000000"/>
          <w:sz w:val="24"/>
          <w:szCs w:val="24"/>
        </w:rPr>
      </w:pPr>
      <w:r>
        <w:rPr>
          <w:color w:val="000000"/>
          <w:sz w:val="24"/>
          <w:szCs w:val="24"/>
        </w:rPr>
        <w:t>Step 3: Once all the witnesses have been questioned, the prosecution and defense give their closing statements and ask the jury to rule in their favor.</w:t>
      </w:r>
    </w:p>
    <w:p w14:paraId="1CC4CDBA" w14:textId="1CB0451B" w:rsidR="00FA671E" w:rsidRPr="00FA671E" w:rsidRDefault="00FA671E" w:rsidP="00FA671E">
      <w:pPr>
        <w:numPr>
          <w:ilvl w:val="0"/>
          <w:numId w:val="20"/>
        </w:numPr>
        <w:pBdr>
          <w:top w:val="nil"/>
          <w:left w:val="nil"/>
          <w:bottom w:val="nil"/>
          <w:right w:val="nil"/>
          <w:between w:val="nil"/>
        </w:pBdr>
        <w:tabs>
          <w:tab w:val="left" w:pos="1751"/>
        </w:tabs>
        <w:spacing w:before="3" w:after="240"/>
        <w:ind w:left="720" w:right="468"/>
        <w:rPr>
          <w:color w:val="000000"/>
          <w:sz w:val="24"/>
          <w:szCs w:val="24"/>
        </w:rPr>
      </w:pPr>
      <w:r>
        <w:rPr>
          <w:color w:val="000000"/>
          <w:sz w:val="24"/>
          <w:szCs w:val="24"/>
        </w:rPr>
        <w:t xml:space="preserve">Step 4: The </w:t>
      </w:r>
      <w:r>
        <w:rPr>
          <w:b/>
          <w:color w:val="000000"/>
          <w:sz w:val="24"/>
          <w:szCs w:val="24"/>
        </w:rPr>
        <w:t xml:space="preserve">jury </w:t>
      </w:r>
      <w:r>
        <w:rPr>
          <w:color w:val="000000"/>
          <w:sz w:val="24"/>
          <w:szCs w:val="24"/>
        </w:rPr>
        <w:t xml:space="preserve">members leave the courtroom to deliberate (discuss the evidence in the case). When they reach a unanimous decision </w:t>
      </w:r>
      <w:r>
        <w:rPr>
          <w:sz w:val="24"/>
          <w:szCs w:val="24"/>
        </w:rPr>
        <w:t xml:space="preserve">(all jury members </w:t>
      </w:r>
      <w:r>
        <w:rPr>
          <w:color w:val="000000"/>
          <w:sz w:val="24"/>
          <w:szCs w:val="24"/>
        </w:rPr>
        <w:t>agree), they announce their verdict (decision).</w:t>
      </w:r>
    </w:p>
    <w:p w14:paraId="56E2F2D8" w14:textId="287C6031" w:rsidR="00FA671E" w:rsidRPr="00FA671E" w:rsidRDefault="00FA671E" w:rsidP="00FA671E">
      <w:pPr>
        <w:pStyle w:val="Heading1"/>
        <w:spacing w:before="1" w:after="240"/>
        <w:ind w:left="0"/>
      </w:pPr>
      <w:r>
        <w:t>Process of a Civil Trial</w:t>
      </w:r>
    </w:p>
    <w:p w14:paraId="0636C547" w14:textId="46830919" w:rsidR="00FA671E" w:rsidRDefault="00FA671E" w:rsidP="00FA671E">
      <w:pPr>
        <w:pBdr>
          <w:top w:val="nil"/>
          <w:left w:val="nil"/>
          <w:bottom w:val="nil"/>
          <w:right w:val="nil"/>
          <w:between w:val="nil"/>
        </w:pBdr>
        <w:spacing w:after="240"/>
        <w:ind w:right="383"/>
        <w:rPr>
          <w:color w:val="000000"/>
          <w:sz w:val="24"/>
          <w:szCs w:val="24"/>
        </w:rPr>
      </w:pPr>
      <w:r>
        <w:rPr>
          <w:b/>
          <w:color w:val="000000"/>
          <w:sz w:val="24"/>
          <w:szCs w:val="24"/>
        </w:rPr>
        <w:t xml:space="preserve">Civil cases </w:t>
      </w:r>
      <w:r>
        <w:rPr>
          <w:color w:val="000000"/>
          <w:sz w:val="24"/>
          <w:szCs w:val="24"/>
        </w:rPr>
        <w:t xml:space="preserve">involve disputes between people or groups of people where no criminal laws have been broken. When a civil case goes to court, it is called a lawsuit, which is a legal action in which a person or group sues to collect damages (an award of money) for some harm that is done. The </w:t>
      </w:r>
      <w:r>
        <w:rPr>
          <w:b/>
          <w:color w:val="000000"/>
          <w:sz w:val="24"/>
          <w:szCs w:val="24"/>
        </w:rPr>
        <w:t xml:space="preserve">plaintiff </w:t>
      </w:r>
      <w:r>
        <w:rPr>
          <w:color w:val="000000"/>
          <w:sz w:val="24"/>
          <w:szCs w:val="24"/>
        </w:rPr>
        <w:t xml:space="preserve">in a civil trial is the individual or group that files the lawsuit, and the </w:t>
      </w:r>
      <w:r>
        <w:rPr>
          <w:b/>
          <w:color w:val="000000"/>
          <w:sz w:val="24"/>
          <w:szCs w:val="24"/>
        </w:rPr>
        <w:t xml:space="preserve">defendant </w:t>
      </w:r>
      <w:r>
        <w:rPr>
          <w:color w:val="000000"/>
          <w:sz w:val="24"/>
          <w:szCs w:val="24"/>
        </w:rPr>
        <w:t>is the individual or group that is being sued.</w:t>
      </w:r>
    </w:p>
    <w:p w14:paraId="7E3AE14C" w14:textId="77777777" w:rsidR="00FA671E" w:rsidRDefault="00FA671E" w:rsidP="00FA671E">
      <w:pPr>
        <w:pBdr>
          <w:top w:val="nil"/>
          <w:left w:val="nil"/>
          <w:bottom w:val="nil"/>
          <w:right w:val="nil"/>
          <w:between w:val="nil"/>
        </w:pBdr>
        <w:spacing w:after="240"/>
        <w:rPr>
          <w:color w:val="000000"/>
          <w:sz w:val="24"/>
          <w:szCs w:val="24"/>
        </w:rPr>
      </w:pPr>
      <w:r>
        <w:rPr>
          <w:color w:val="000000"/>
          <w:sz w:val="24"/>
          <w:szCs w:val="24"/>
        </w:rPr>
        <w:t>During a civil trial (lawsuit), there are four main steps:</w:t>
      </w:r>
    </w:p>
    <w:p w14:paraId="33E21CC4" w14:textId="77777777" w:rsidR="00FA671E" w:rsidRDefault="00FA671E" w:rsidP="00FA671E">
      <w:pPr>
        <w:numPr>
          <w:ilvl w:val="0"/>
          <w:numId w:val="19"/>
        </w:numPr>
        <w:pBdr>
          <w:top w:val="nil"/>
          <w:left w:val="nil"/>
          <w:bottom w:val="nil"/>
          <w:right w:val="nil"/>
          <w:between w:val="nil"/>
        </w:pBdr>
        <w:tabs>
          <w:tab w:val="left" w:pos="1391"/>
        </w:tabs>
        <w:spacing w:before="5" w:after="240" w:line="237" w:lineRule="auto"/>
        <w:ind w:left="720" w:right="308"/>
        <w:rPr>
          <w:color w:val="000000"/>
          <w:sz w:val="24"/>
          <w:szCs w:val="24"/>
        </w:rPr>
      </w:pPr>
      <w:r>
        <w:rPr>
          <w:color w:val="000000"/>
          <w:sz w:val="24"/>
          <w:szCs w:val="24"/>
        </w:rPr>
        <w:t>Cases</w:t>
      </w:r>
      <w:r>
        <w:rPr>
          <w:sz w:val="24"/>
          <w:szCs w:val="24"/>
        </w:rPr>
        <w:t xml:space="preserve"> </w:t>
      </w:r>
      <w:r>
        <w:rPr>
          <w:color w:val="000000"/>
          <w:sz w:val="24"/>
          <w:szCs w:val="24"/>
        </w:rPr>
        <w:t>begin when a complaint is filed (a formal statement naming the people involved and describing the reason for the lawsuit).</w:t>
      </w:r>
    </w:p>
    <w:p w14:paraId="0476644C" w14:textId="77777777" w:rsidR="00FA671E" w:rsidRDefault="00FA671E" w:rsidP="00FA671E">
      <w:pPr>
        <w:numPr>
          <w:ilvl w:val="0"/>
          <w:numId w:val="19"/>
        </w:numPr>
        <w:pBdr>
          <w:top w:val="nil"/>
          <w:left w:val="nil"/>
          <w:bottom w:val="nil"/>
          <w:right w:val="nil"/>
          <w:between w:val="nil"/>
        </w:pBdr>
        <w:tabs>
          <w:tab w:val="left" w:pos="1391"/>
        </w:tabs>
        <w:spacing w:before="3" w:after="240"/>
        <w:ind w:left="720" w:right="334"/>
        <w:rPr>
          <w:color w:val="000000"/>
          <w:sz w:val="24"/>
          <w:szCs w:val="24"/>
        </w:rPr>
      </w:pPr>
      <w:r>
        <w:rPr>
          <w:color w:val="000000"/>
          <w:sz w:val="24"/>
          <w:szCs w:val="24"/>
        </w:rPr>
        <w:lastRenderedPageBreak/>
        <w:t>Next, the court sends a summons (a document that tells defendants there is a lawsuit against them and orders them to appear in court). The defendant responds to the suit in a pleading that explains their side of the case.</w:t>
      </w:r>
    </w:p>
    <w:p w14:paraId="293A9FC2" w14:textId="457357E2" w:rsidR="00FA671E" w:rsidRPr="00FA671E" w:rsidRDefault="00FA671E" w:rsidP="00FA671E">
      <w:pPr>
        <w:numPr>
          <w:ilvl w:val="0"/>
          <w:numId w:val="19"/>
        </w:numPr>
        <w:pBdr>
          <w:top w:val="nil"/>
          <w:left w:val="nil"/>
          <w:bottom w:val="nil"/>
          <w:right w:val="nil"/>
          <w:between w:val="nil"/>
        </w:pBdr>
        <w:tabs>
          <w:tab w:val="left" w:pos="1391"/>
        </w:tabs>
        <w:spacing w:after="240" w:line="242" w:lineRule="auto"/>
        <w:ind w:left="720" w:right="896"/>
        <w:rPr>
          <w:color w:val="000000"/>
          <w:sz w:val="24"/>
          <w:szCs w:val="24"/>
        </w:rPr>
      </w:pPr>
      <w:r>
        <w:rPr>
          <w:color w:val="000000"/>
          <w:sz w:val="24"/>
          <w:szCs w:val="24"/>
        </w:rPr>
        <w:t>Next is the discovery process. Discovery means that lawyers for the plaintiff and defendant check the facts and gather the evidence for the case.</w:t>
      </w:r>
    </w:p>
    <w:p w14:paraId="28592E30" w14:textId="5EBAF32F" w:rsidR="00FA671E" w:rsidRPr="00FA671E" w:rsidRDefault="00FA671E" w:rsidP="00FA671E">
      <w:pPr>
        <w:numPr>
          <w:ilvl w:val="0"/>
          <w:numId w:val="19"/>
        </w:numPr>
        <w:pBdr>
          <w:top w:val="nil"/>
          <w:left w:val="nil"/>
          <w:bottom w:val="nil"/>
          <w:right w:val="nil"/>
          <w:between w:val="nil"/>
        </w:pBdr>
        <w:tabs>
          <w:tab w:val="left" w:pos="1391"/>
        </w:tabs>
        <w:spacing w:before="75" w:after="240"/>
        <w:ind w:left="720" w:right="574"/>
        <w:rPr>
          <w:color w:val="000000"/>
          <w:sz w:val="24"/>
          <w:szCs w:val="24"/>
        </w:rPr>
      </w:pPr>
      <w:r>
        <w:rPr>
          <w:color w:val="000000"/>
          <w:sz w:val="24"/>
          <w:szCs w:val="24"/>
        </w:rPr>
        <w:t xml:space="preserve">Finally, the lawsuit is heard before a </w:t>
      </w:r>
      <w:r>
        <w:rPr>
          <w:b/>
          <w:color w:val="000000"/>
          <w:sz w:val="24"/>
          <w:szCs w:val="24"/>
        </w:rPr>
        <w:t xml:space="preserve">judge </w:t>
      </w:r>
      <w:r>
        <w:rPr>
          <w:color w:val="000000"/>
          <w:sz w:val="24"/>
          <w:szCs w:val="24"/>
        </w:rPr>
        <w:t xml:space="preserve">or jury. If there is a jury, it will </w:t>
      </w:r>
      <w:r>
        <w:rPr>
          <w:sz w:val="24"/>
          <w:szCs w:val="24"/>
        </w:rPr>
        <w:t>decide</w:t>
      </w:r>
      <w:r>
        <w:rPr>
          <w:color w:val="000000"/>
          <w:sz w:val="24"/>
          <w:szCs w:val="24"/>
        </w:rPr>
        <w:t xml:space="preserve"> based on the evidence and facts of the case. When the case is heard only by a judge, the judge’s ruling is called a </w:t>
      </w:r>
      <w:r>
        <w:rPr>
          <w:b/>
          <w:color w:val="000000"/>
          <w:sz w:val="24"/>
          <w:szCs w:val="24"/>
        </w:rPr>
        <w:t>summary judgment</w:t>
      </w:r>
      <w:r>
        <w:rPr>
          <w:color w:val="000000"/>
          <w:sz w:val="24"/>
          <w:szCs w:val="24"/>
        </w:rPr>
        <w:t>.</w:t>
      </w:r>
    </w:p>
    <w:p w14:paraId="309D3AB0" w14:textId="77777777" w:rsidR="00FA671E" w:rsidRDefault="00FA671E" w:rsidP="00FA671E">
      <w:pPr>
        <w:pStyle w:val="Heading1"/>
        <w:spacing w:after="240"/>
        <w:ind w:left="0"/>
      </w:pPr>
      <w:r>
        <w:t>The Appellate Process</w:t>
      </w:r>
    </w:p>
    <w:p w14:paraId="1AE14004" w14:textId="77777777" w:rsidR="00FA671E" w:rsidRDefault="00FA671E" w:rsidP="00FA671E">
      <w:pPr>
        <w:pBdr>
          <w:top w:val="nil"/>
          <w:left w:val="nil"/>
          <w:bottom w:val="nil"/>
          <w:right w:val="nil"/>
          <w:between w:val="nil"/>
        </w:pBdr>
        <w:spacing w:after="240"/>
        <w:ind w:right="238"/>
        <w:rPr>
          <w:color w:val="000000"/>
          <w:sz w:val="24"/>
          <w:szCs w:val="24"/>
        </w:rPr>
      </w:pPr>
      <w:r>
        <w:rPr>
          <w:color w:val="000000"/>
          <w:sz w:val="24"/>
          <w:szCs w:val="24"/>
        </w:rPr>
        <w:t xml:space="preserve">Appeals courts have </w:t>
      </w:r>
      <w:r>
        <w:rPr>
          <w:b/>
          <w:color w:val="000000"/>
          <w:sz w:val="24"/>
          <w:szCs w:val="24"/>
        </w:rPr>
        <w:t>appellate jurisdiction</w:t>
      </w:r>
      <w:r>
        <w:rPr>
          <w:color w:val="000000"/>
          <w:sz w:val="24"/>
          <w:szCs w:val="24"/>
        </w:rPr>
        <w:t xml:space="preserve">, </w:t>
      </w:r>
      <w:r>
        <w:rPr>
          <w:sz w:val="24"/>
          <w:szCs w:val="24"/>
        </w:rPr>
        <w:t>meaning</w:t>
      </w:r>
      <w:r>
        <w:rPr>
          <w:color w:val="000000"/>
          <w:sz w:val="24"/>
          <w:szCs w:val="24"/>
        </w:rPr>
        <w:t xml:space="preserve"> they can review the rulings and decisions from lower courts if the people or groups involved believe the court acted unfairly. Appeals can occur if (1) the judge applied the law incorrectly, (2) the judge used the wrong procedures, (3) new evidence turns up, or (4) someone’s rights were violated.</w:t>
      </w:r>
    </w:p>
    <w:p w14:paraId="10F5064A" w14:textId="26B2EE24" w:rsidR="00FA671E" w:rsidRPr="00FA671E" w:rsidRDefault="00FA671E" w:rsidP="00FA671E">
      <w:pPr>
        <w:pBdr>
          <w:top w:val="nil"/>
          <w:left w:val="nil"/>
          <w:bottom w:val="nil"/>
          <w:right w:val="nil"/>
          <w:between w:val="nil"/>
        </w:pBdr>
        <w:spacing w:after="240"/>
        <w:ind w:right="238"/>
        <w:rPr>
          <w:color w:val="000000"/>
          <w:sz w:val="24"/>
          <w:szCs w:val="24"/>
        </w:rPr>
      </w:pPr>
      <w:r>
        <w:rPr>
          <w:color w:val="000000"/>
          <w:sz w:val="24"/>
          <w:szCs w:val="24"/>
        </w:rPr>
        <w:t>Depending on the type of case, the evidence, and the arguments from both sides, appeals courts decide which cases they will hear. Appeals courts do not hold trials. Instead, they hear oral arguments made by two sides – the petitioner (the person who disagrees with the previous ruling) and the respondent (the person who agrees with the previous ruling). Then the judges may do one of three things: (1) uphold (agree with) the original decision, (2) reverse the decision (find in favor of the petitioner), or (3) return the case to the lower court.</w:t>
      </w:r>
    </w:p>
    <w:p w14:paraId="4CF269F6" w14:textId="2A5135ED" w:rsidR="00FA671E" w:rsidRPr="00445AE1" w:rsidRDefault="00FA671E" w:rsidP="00445AE1">
      <w:pPr>
        <w:pBdr>
          <w:top w:val="nil"/>
          <w:left w:val="nil"/>
          <w:bottom w:val="nil"/>
          <w:right w:val="nil"/>
          <w:between w:val="nil"/>
        </w:pBdr>
        <w:spacing w:after="240" w:line="242" w:lineRule="auto"/>
        <w:ind w:right="383"/>
        <w:rPr>
          <w:color w:val="000000"/>
          <w:sz w:val="24"/>
          <w:szCs w:val="24"/>
        </w:rPr>
        <w:sectPr w:rsidR="00FA671E" w:rsidRPr="00445AE1">
          <w:footerReference w:type="default" r:id="rId9"/>
          <w:pgSz w:w="12240" w:h="15840"/>
          <w:pgMar w:top="940" w:right="700" w:bottom="960" w:left="700" w:header="0" w:footer="778" w:gutter="0"/>
          <w:pgNumType w:start="1"/>
          <w:cols w:space="720"/>
        </w:sectPr>
      </w:pPr>
      <w:r>
        <w:rPr>
          <w:color w:val="000000"/>
          <w:sz w:val="24"/>
          <w:szCs w:val="24"/>
        </w:rPr>
        <w:t xml:space="preserve">Panels of three or more appellate judges review the case being appealed and </w:t>
      </w:r>
      <w:r>
        <w:rPr>
          <w:sz w:val="24"/>
          <w:szCs w:val="24"/>
        </w:rPr>
        <w:t>decide</w:t>
      </w:r>
      <w:r>
        <w:rPr>
          <w:color w:val="000000"/>
          <w:sz w:val="24"/>
          <w:szCs w:val="24"/>
        </w:rPr>
        <w:t xml:space="preserve"> by a majority vote. The appeals court decision is final unless it is appealed to the </w:t>
      </w:r>
      <w:r>
        <w:rPr>
          <w:sz w:val="24"/>
          <w:szCs w:val="24"/>
        </w:rPr>
        <w:t xml:space="preserve">U.S. Supreme Court. </w:t>
      </w:r>
      <w:r>
        <w:rPr>
          <w:i/>
          <w:sz w:val="24"/>
          <w:szCs w:val="24"/>
          <w:u w:val="single"/>
        </w:rPr>
        <w:t>Appeals court judges do not decide on guilt or innocence</w:t>
      </w:r>
      <w:r>
        <w:rPr>
          <w:sz w:val="24"/>
          <w:szCs w:val="24"/>
        </w:rPr>
        <w:t>. They determine whether the petitioner’s rights have been protected and if the petitioner received a fair tri</w:t>
      </w:r>
      <w:r w:rsidR="00445AE1">
        <w:rPr>
          <w:sz w:val="24"/>
          <w:szCs w:val="24"/>
        </w:rPr>
        <w:t>al.</w:t>
      </w:r>
    </w:p>
    <w:p w14:paraId="6133050D" w14:textId="088E90B4" w:rsidR="001A43A8" w:rsidRDefault="00445AE1" w:rsidP="00DD1A1A">
      <w:pPr>
        <w:spacing w:before="92" w:line="242" w:lineRule="auto"/>
        <w:ind w:right="96"/>
        <w:rPr>
          <w:color w:val="000000"/>
          <w:sz w:val="24"/>
          <w:szCs w:val="24"/>
        </w:rPr>
      </w:pPr>
      <w:r>
        <w:rPr>
          <w:noProof/>
        </w:rPr>
        <w:lastRenderedPageBreak/>
        <mc:AlternateContent>
          <mc:Choice Requires="wps">
            <w:drawing>
              <wp:anchor distT="0" distB="0" distL="114300" distR="114300" simplePos="0" relativeHeight="251678720" behindDoc="0" locked="0" layoutInCell="1" hidden="0" allowOverlap="1" wp14:anchorId="02E9A5B8" wp14:editId="324541FA">
                <wp:simplePos x="0" y="0"/>
                <wp:positionH relativeFrom="column">
                  <wp:posOffset>19685</wp:posOffset>
                </wp:positionH>
                <wp:positionV relativeFrom="paragraph">
                  <wp:posOffset>127000</wp:posOffset>
                </wp:positionV>
                <wp:extent cx="6807200" cy="37211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807200" cy="37211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B35B38C" w14:textId="77777777" w:rsidR="00445AE1" w:rsidRPr="00F524F0" w:rsidRDefault="00445AE1" w:rsidP="00445AE1">
                            <w:pPr>
                              <w:spacing w:before="105" w:line="276" w:lineRule="auto"/>
                              <w:textDirection w:val="btLr"/>
                              <w:rPr>
                                <w:sz w:val="24"/>
                                <w:szCs w:val="24"/>
                              </w:rPr>
                            </w:pPr>
                            <w:r w:rsidRPr="00F524F0">
                              <w:rPr>
                                <w:b/>
                                <w:color w:val="000000"/>
                                <w:sz w:val="20"/>
                                <w:szCs w:val="24"/>
                                <w:u w:val="single"/>
                              </w:rPr>
                              <w:t>appellate jurisdiction</w:t>
                            </w:r>
                            <w:r w:rsidRPr="00F524F0">
                              <w:rPr>
                                <w:b/>
                                <w:color w:val="000000"/>
                                <w:sz w:val="20"/>
                                <w:szCs w:val="24"/>
                              </w:rPr>
                              <w:t xml:space="preserve"> </w:t>
                            </w:r>
                            <w:r w:rsidRPr="00F524F0">
                              <w:rPr>
                                <w:color w:val="000000"/>
                                <w:sz w:val="20"/>
                                <w:szCs w:val="24"/>
                              </w:rPr>
                              <w:t xml:space="preserve">- the power to hear appeals of cases that have been tried in lower </w:t>
                            </w:r>
                            <w:proofErr w:type="gramStart"/>
                            <w:r w:rsidRPr="00F524F0">
                              <w:rPr>
                                <w:color w:val="000000"/>
                                <w:sz w:val="20"/>
                                <w:szCs w:val="24"/>
                              </w:rPr>
                              <w:t>courts</w:t>
                            </w:r>
                            <w:proofErr w:type="gramEnd"/>
                          </w:p>
                          <w:p w14:paraId="28F88501" w14:textId="77777777" w:rsidR="00445AE1" w:rsidRPr="00FA671E" w:rsidRDefault="00445AE1" w:rsidP="00445AE1">
                            <w:pPr>
                              <w:spacing w:before="153" w:line="276" w:lineRule="auto"/>
                              <w:textDirection w:val="btLr"/>
                              <w:rPr>
                                <w:sz w:val="24"/>
                                <w:szCs w:val="24"/>
                              </w:rPr>
                            </w:pPr>
                            <w:r w:rsidRPr="00FA671E">
                              <w:rPr>
                                <w:b/>
                                <w:color w:val="000000"/>
                                <w:sz w:val="20"/>
                                <w:szCs w:val="24"/>
                                <w:u w:val="single"/>
                              </w:rPr>
                              <w:t>civil case</w:t>
                            </w:r>
                            <w:r w:rsidRPr="00FA671E">
                              <w:rPr>
                                <w:b/>
                                <w:color w:val="000000"/>
                                <w:sz w:val="20"/>
                                <w:szCs w:val="24"/>
                              </w:rPr>
                              <w:t xml:space="preserve"> </w:t>
                            </w:r>
                            <w:r w:rsidRPr="00FA671E">
                              <w:rPr>
                                <w:color w:val="000000"/>
                                <w:sz w:val="20"/>
                                <w:szCs w:val="24"/>
                              </w:rPr>
                              <w:t xml:space="preserve">- a case involving the rights of </w:t>
                            </w:r>
                            <w:proofErr w:type="gramStart"/>
                            <w:r w:rsidRPr="00FA671E">
                              <w:rPr>
                                <w:color w:val="000000"/>
                                <w:sz w:val="20"/>
                                <w:szCs w:val="24"/>
                              </w:rPr>
                              <w:t>citizens</w:t>
                            </w:r>
                            <w:proofErr w:type="gramEnd"/>
                          </w:p>
                          <w:p w14:paraId="611339F9" w14:textId="77777777" w:rsidR="00445AE1" w:rsidRPr="00FA671E" w:rsidRDefault="00445AE1" w:rsidP="00445AE1">
                            <w:pPr>
                              <w:spacing w:before="148" w:line="276" w:lineRule="auto"/>
                              <w:textDirection w:val="btLr"/>
                              <w:rPr>
                                <w:sz w:val="24"/>
                                <w:szCs w:val="24"/>
                              </w:rPr>
                            </w:pPr>
                            <w:r w:rsidRPr="00FA671E">
                              <w:rPr>
                                <w:b/>
                                <w:color w:val="000000"/>
                                <w:sz w:val="20"/>
                                <w:szCs w:val="24"/>
                                <w:u w:val="single"/>
                              </w:rPr>
                              <w:t>criminal case</w:t>
                            </w:r>
                            <w:r w:rsidRPr="00FA671E">
                              <w:rPr>
                                <w:b/>
                                <w:color w:val="000000"/>
                                <w:sz w:val="20"/>
                                <w:szCs w:val="24"/>
                              </w:rPr>
                              <w:t xml:space="preserve"> </w:t>
                            </w:r>
                            <w:r w:rsidRPr="00FA671E">
                              <w:rPr>
                                <w:color w:val="000000"/>
                                <w:sz w:val="20"/>
                                <w:szCs w:val="24"/>
                              </w:rPr>
                              <w:t xml:space="preserve">- a case involving someone who is accused of committing an illegal </w:t>
                            </w:r>
                            <w:proofErr w:type="gramStart"/>
                            <w:r w:rsidRPr="00FA671E">
                              <w:rPr>
                                <w:color w:val="000000"/>
                                <w:sz w:val="20"/>
                                <w:szCs w:val="24"/>
                              </w:rPr>
                              <w:t>activity</w:t>
                            </w:r>
                            <w:proofErr w:type="gramEnd"/>
                          </w:p>
                          <w:p w14:paraId="39A3F1A7" w14:textId="77777777" w:rsidR="00445AE1" w:rsidRPr="00FA671E" w:rsidRDefault="00445AE1" w:rsidP="00445AE1">
                            <w:pPr>
                              <w:spacing w:before="148" w:line="276" w:lineRule="auto"/>
                              <w:textDirection w:val="btLr"/>
                              <w:rPr>
                                <w:sz w:val="24"/>
                                <w:szCs w:val="24"/>
                              </w:rPr>
                            </w:pPr>
                            <w:r w:rsidRPr="00FA671E">
                              <w:rPr>
                                <w:b/>
                                <w:color w:val="000000"/>
                                <w:sz w:val="20"/>
                                <w:szCs w:val="24"/>
                                <w:u w:val="single"/>
                              </w:rPr>
                              <w:t>cross-examination</w:t>
                            </w:r>
                            <w:r w:rsidRPr="00FA671E">
                              <w:rPr>
                                <w:b/>
                                <w:color w:val="000000"/>
                                <w:sz w:val="20"/>
                                <w:szCs w:val="24"/>
                              </w:rPr>
                              <w:t xml:space="preserve"> </w:t>
                            </w:r>
                            <w:r w:rsidRPr="00FA671E">
                              <w:rPr>
                                <w:color w:val="000000"/>
                                <w:sz w:val="20"/>
                                <w:szCs w:val="24"/>
                              </w:rPr>
                              <w:t xml:space="preserve">- the follow-up questioning of a witness by the side that did not call the witness to the </w:t>
                            </w:r>
                            <w:proofErr w:type="gramStart"/>
                            <w:r w:rsidRPr="00FA671E">
                              <w:rPr>
                                <w:color w:val="000000"/>
                                <w:sz w:val="20"/>
                                <w:szCs w:val="24"/>
                              </w:rPr>
                              <w:t>stand</w:t>
                            </w:r>
                            <w:proofErr w:type="gramEnd"/>
                          </w:p>
                          <w:p w14:paraId="617A7898" w14:textId="77777777" w:rsidR="00445AE1" w:rsidRDefault="00445AE1" w:rsidP="00445AE1">
                            <w:pPr>
                              <w:spacing w:before="148" w:line="276" w:lineRule="auto"/>
                              <w:ind w:right="4412"/>
                              <w:textDirection w:val="btLr"/>
                              <w:rPr>
                                <w:color w:val="000000"/>
                                <w:sz w:val="20"/>
                                <w:szCs w:val="24"/>
                              </w:rPr>
                            </w:pPr>
                            <w:r w:rsidRPr="00FA671E">
                              <w:rPr>
                                <w:b/>
                                <w:color w:val="000000"/>
                                <w:sz w:val="20"/>
                                <w:szCs w:val="24"/>
                                <w:u w:val="single"/>
                              </w:rPr>
                              <w:t>defendant</w:t>
                            </w:r>
                            <w:r w:rsidRPr="00FA671E">
                              <w:rPr>
                                <w:b/>
                                <w:color w:val="000000"/>
                                <w:sz w:val="20"/>
                                <w:szCs w:val="24"/>
                              </w:rPr>
                              <w:t xml:space="preserve"> </w:t>
                            </w:r>
                            <w:r w:rsidRPr="00FA671E">
                              <w:rPr>
                                <w:color w:val="000000"/>
                                <w:sz w:val="20"/>
                                <w:szCs w:val="24"/>
                              </w:rPr>
                              <w:t xml:space="preserve">- the person who answers the legal action of a </w:t>
                            </w:r>
                            <w:proofErr w:type="gramStart"/>
                            <w:r w:rsidRPr="00FA671E">
                              <w:rPr>
                                <w:color w:val="000000"/>
                                <w:sz w:val="20"/>
                                <w:szCs w:val="24"/>
                              </w:rPr>
                              <w:t>plaintiff</w:t>
                            </w:r>
                            <w:proofErr w:type="gramEnd"/>
                            <w:r w:rsidRPr="00FA671E">
                              <w:rPr>
                                <w:color w:val="000000"/>
                                <w:sz w:val="20"/>
                                <w:szCs w:val="24"/>
                              </w:rPr>
                              <w:t xml:space="preserve"> </w:t>
                            </w:r>
                          </w:p>
                          <w:p w14:paraId="01D28D6E" w14:textId="77777777" w:rsidR="00445AE1" w:rsidRDefault="00445AE1" w:rsidP="00445AE1">
                            <w:pPr>
                              <w:spacing w:before="148" w:line="276" w:lineRule="auto"/>
                              <w:ind w:right="4412"/>
                              <w:textDirection w:val="btLr"/>
                              <w:rPr>
                                <w:color w:val="000000"/>
                                <w:sz w:val="20"/>
                                <w:szCs w:val="24"/>
                              </w:rPr>
                            </w:pPr>
                            <w:r>
                              <w:rPr>
                                <w:b/>
                                <w:bCs/>
                                <w:color w:val="000000"/>
                                <w:sz w:val="20"/>
                                <w:szCs w:val="24"/>
                                <w:u w:val="single"/>
                              </w:rPr>
                              <w:t>defense</w:t>
                            </w:r>
                            <w:r>
                              <w:rPr>
                                <w:color w:val="000000"/>
                                <w:sz w:val="20"/>
                                <w:szCs w:val="24"/>
                              </w:rPr>
                              <w:t xml:space="preserve"> – the person who answers the legal action of a </w:t>
                            </w:r>
                            <w:proofErr w:type="gramStart"/>
                            <w:r>
                              <w:rPr>
                                <w:color w:val="000000"/>
                                <w:sz w:val="20"/>
                                <w:szCs w:val="24"/>
                              </w:rPr>
                              <w:t>prosecutor</w:t>
                            </w:r>
                            <w:proofErr w:type="gramEnd"/>
                          </w:p>
                          <w:p w14:paraId="536B7A3A" w14:textId="77777777" w:rsidR="00445AE1" w:rsidRDefault="00445AE1" w:rsidP="00445AE1">
                            <w:pPr>
                              <w:spacing w:before="148" w:line="276" w:lineRule="auto"/>
                              <w:ind w:right="4412"/>
                              <w:textDirection w:val="btLr"/>
                              <w:rPr>
                                <w:color w:val="000000"/>
                                <w:sz w:val="20"/>
                                <w:szCs w:val="24"/>
                              </w:rPr>
                            </w:pPr>
                            <w:r w:rsidRPr="00445AE1">
                              <w:rPr>
                                <w:b/>
                                <w:color w:val="000000"/>
                                <w:sz w:val="20"/>
                                <w:szCs w:val="24"/>
                                <w:u w:val="single"/>
                              </w:rPr>
                              <w:t xml:space="preserve">judge </w:t>
                            </w:r>
                            <w:r w:rsidRPr="00445AE1">
                              <w:rPr>
                                <w:bCs/>
                                <w:color w:val="000000"/>
                                <w:sz w:val="20"/>
                                <w:szCs w:val="24"/>
                              </w:rPr>
                              <w:t xml:space="preserve">- a public official who decides questions brought before a </w:t>
                            </w:r>
                            <w:proofErr w:type="gramStart"/>
                            <w:r w:rsidRPr="00445AE1">
                              <w:rPr>
                                <w:bCs/>
                                <w:color w:val="000000"/>
                                <w:sz w:val="20"/>
                                <w:szCs w:val="24"/>
                              </w:rPr>
                              <w:t>court</w:t>
                            </w:r>
                            <w:proofErr w:type="gramEnd"/>
                          </w:p>
                          <w:p w14:paraId="19EB5969" w14:textId="0D182784" w:rsidR="00445AE1" w:rsidRPr="00445AE1" w:rsidRDefault="00445AE1" w:rsidP="00445AE1">
                            <w:pPr>
                              <w:spacing w:before="148" w:line="276" w:lineRule="auto"/>
                              <w:ind w:right="4412"/>
                              <w:textDirection w:val="btLr"/>
                              <w:rPr>
                                <w:color w:val="000000"/>
                                <w:sz w:val="20"/>
                                <w:szCs w:val="24"/>
                              </w:rPr>
                            </w:pPr>
                            <w:r w:rsidRPr="00FA671E">
                              <w:rPr>
                                <w:b/>
                                <w:color w:val="000000"/>
                                <w:sz w:val="20"/>
                                <w:szCs w:val="24"/>
                                <w:u w:val="single"/>
                              </w:rPr>
                              <w:t>jury</w:t>
                            </w:r>
                            <w:r w:rsidRPr="00FA671E">
                              <w:rPr>
                                <w:b/>
                                <w:color w:val="000000"/>
                                <w:sz w:val="20"/>
                                <w:szCs w:val="24"/>
                              </w:rPr>
                              <w:t xml:space="preserve"> </w:t>
                            </w:r>
                            <w:r w:rsidRPr="00FA671E">
                              <w:rPr>
                                <w:color w:val="000000"/>
                                <w:sz w:val="20"/>
                                <w:szCs w:val="24"/>
                              </w:rPr>
                              <w:t>- a group of citizens sworn to give a true verdict according to</w:t>
                            </w:r>
                            <w:r>
                              <w:rPr>
                                <w:color w:val="000000"/>
                                <w:sz w:val="20"/>
                                <w:szCs w:val="24"/>
                              </w:rPr>
                              <w:t xml:space="preserve"> </w:t>
                            </w:r>
                            <w:r w:rsidRPr="00FA671E">
                              <w:rPr>
                                <w:color w:val="000000"/>
                                <w:sz w:val="20"/>
                                <w:szCs w:val="24"/>
                              </w:rPr>
                              <w:t xml:space="preserve">the evidence presented in a court of </w:t>
                            </w:r>
                            <w:proofErr w:type="gramStart"/>
                            <w:r w:rsidRPr="00FA671E">
                              <w:rPr>
                                <w:color w:val="000000"/>
                                <w:sz w:val="20"/>
                                <w:szCs w:val="24"/>
                              </w:rPr>
                              <w:t>law</w:t>
                            </w:r>
                            <w:proofErr w:type="gramEnd"/>
                          </w:p>
                          <w:p w14:paraId="74D1D6C0" w14:textId="77777777" w:rsidR="00445AE1" w:rsidRPr="00FA671E" w:rsidRDefault="00445AE1" w:rsidP="00445AE1">
                            <w:pPr>
                              <w:spacing w:before="148" w:line="276" w:lineRule="auto"/>
                              <w:textDirection w:val="btLr"/>
                              <w:rPr>
                                <w:sz w:val="24"/>
                                <w:szCs w:val="24"/>
                              </w:rPr>
                            </w:pPr>
                            <w:r w:rsidRPr="00FA671E">
                              <w:rPr>
                                <w:b/>
                                <w:i/>
                                <w:color w:val="000000"/>
                                <w:sz w:val="20"/>
                                <w:szCs w:val="24"/>
                                <w:u w:val="single"/>
                              </w:rPr>
                              <w:t>Miranda v. Arizona</w:t>
                            </w:r>
                            <w:r w:rsidRPr="00FA671E">
                              <w:rPr>
                                <w:b/>
                                <w:i/>
                                <w:color w:val="000000"/>
                                <w:sz w:val="20"/>
                                <w:szCs w:val="24"/>
                              </w:rPr>
                              <w:t xml:space="preserve"> </w:t>
                            </w:r>
                            <w:r w:rsidRPr="00FA671E">
                              <w:rPr>
                                <w:color w:val="000000"/>
                                <w:sz w:val="20"/>
                                <w:szCs w:val="24"/>
                              </w:rPr>
                              <w:t xml:space="preserve">- U.S. Supreme Court cases that upheld the Fifth Amendment protection from </w:t>
                            </w:r>
                            <w:proofErr w:type="gramStart"/>
                            <w:r w:rsidRPr="00FA671E">
                              <w:rPr>
                                <w:color w:val="000000"/>
                                <w:sz w:val="20"/>
                                <w:szCs w:val="24"/>
                              </w:rPr>
                              <w:t>self-incrimination</w:t>
                            </w:r>
                            <w:proofErr w:type="gramEnd"/>
                          </w:p>
                          <w:p w14:paraId="31287A23" w14:textId="77777777" w:rsidR="00445AE1" w:rsidRPr="00FA671E" w:rsidRDefault="00445AE1" w:rsidP="00445AE1">
                            <w:pPr>
                              <w:spacing w:before="153" w:line="276" w:lineRule="auto"/>
                              <w:textDirection w:val="btLr"/>
                              <w:rPr>
                                <w:sz w:val="24"/>
                                <w:szCs w:val="24"/>
                              </w:rPr>
                            </w:pPr>
                            <w:r w:rsidRPr="00FA671E">
                              <w:rPr>
                                <w:b/>
                                <w:color w:val="000000"/>
                                <w:sz w:val="20"/>
                                <w:szCs w:val="24"/>
                                <w:u w:val="single"/>
                              </w:rPr>
                              <w:t>plaintiff</w:t>
                            </w:r>
                            <w:r w:rsidRPr="00FA671E">
                              <w:rPr>
                                <w:b/>
                                <w:color w:val="000000"/>
                                <w:sz w:val="20"/>
                                <w:szCs w:val="24"/>
                              </w:rPr>
                              <w:t xml:space="preserve"> </w:t>
                            </w:r>
                            <w:r w:rsidRPr="00FA671E">
                              <w:rPr>
                                <w:color w:val="000000"/>
                                <w:sz w:val="20"/>
                                <w:szCs w:val="24"/>
                              </w:rPr>
                              <w:t xml:space="preserve">- the person who brings legal action against another person in a civil </w:t>
                            </w:r>
                            <w:proofErr w:type="gramStart"/>
                            <w:r w:rsidRPr="00FA671E">
                              <w:rPr>
                                <w:color w:val="000000"/>
                                <w:sz w:val="20"/>
                                <w:szCs w:val="24"/>
                              </w:rPr>
                              <w:t>trial</w:t>
                            </w:r>
                            <w:proofErr w:type="gramEnd"/>
                          </w:p>
                          <w:p w14:paraId="78E26A40" w14:textId="77777777" w:rsidR="00445AE1" w:rsidRPr="00FA671E" w:rsidRDefault="00445AE1" w:rsidP="00445AE1">
                            <w:pPr>
                              <w:spacing w:before="148" w:line="276" w:lineRule="auto"/>
                              <w:textDirection w:val="btLr"/>
                              <w:rPr>
                                <w:sz w:val="24"/>
                                <w:szCs w:val="24"/>
                              </w:rPr>
                            </w:pPr>
                            <w:r w:rsidRPr="00FA671E">
                              <w:rPr>
                                <w:b/>
                                <w:color w:val="000000"/>
                                <w:sz w:val="20"/>
                                <w:szCs w:val="24"/>
                                <w:u w:val="single"/>
                              </w:rPr>
                              <w:t>prosecution</w:t>
                            </w:r>
                            <w:r w:rsidRPr="00FA671E">
                              <w:rPr>
                                <w:b/>
                                <w:color w:val="000000"/>
                                <w:sz w:val="20"/>
                                <w:szCs w:val="24"/>
                              </w:rPr>
                              <w:t xml:space="preserve"> </w:t>
                            </w:r>
                            <w:r w:rsidRPr="00FA671E">
                              <w:rPr>
                                <w:color w:val="000000"/>
                                <w:sz w:val="20"/>
                                <w:szCs w:val="24"/>
                              </w:rPr>
                              <w:t xml:space="preserve">- the person who brings legal action against another person in a criminal </w:t>
                            </w:r>
                            <w:proofErr w:type="gramStart"/>
                            <w:r w:rsidRPr="00FA671E">
                              <w:rPr>
                                <w:color w:val="000000"/>
                                <w:sz w:val="20"/>
                                <w:szCs w:val="24"/>
                              </w:rPr>
                              <w:t>trial</w:t>
                            </w:r>
                            <w:proofErr w:type="gramEnd"/>
                          </w:p>
                          <w:p w14:paraId="7742D5C3" w14:textId="2F1B4EBA" w:rsidR="00445AE1" w:rsidRPr="00F524F0" w:rsidRDefault="00445AE1" w:rsidP="00445AE1">
                            <w:pPr>
                              <w:spacing w:before="90" w:line="276" w:lineRule="auto"/>
                              <w:textDirection w:val="btLr"/>
                              <w:rPr>
                                <w:sz w:val="24"/>
                                <w:szCs w:val="24"/>
                              </w:rPr>
                            </w:pPr>
                            <w:r w:rsidRPr="00FA671E">
                              <w:rPr>
                                <w:b/>
                                <w:color w:val="000000"/>
                                <w:sz w:val="20"/>
                                <w:szCs w:val="24"/>
                                <w:u w:val="single"/>
                              </w:rPr>
                              <w:t>summary judgment</w:t>
                            </w:r>
                            <w:r w:rsidRPr="00FA671E">
                              <w:rPr>
                                <w:b/>
                                <w:color w:val="000000"/>
                                <w:sz w:val="20"/>
                                <w:szCs w:val="24"/>
                              </w:rPr>
                              <w:t xml:space="preserve"> </w:t>
                            </w:r>
                            <w:r w:rsidRPr="00FA671E">
                              <w:rPr>
                                <w:color w:val="000000"/>
                                <w:sz w:val="20"/>
                                <w:szCs w:val="24"/>
                              </w:rPr>
                              <w:t>- a judgment decided by a trial court without the case going to trial; a summary judgment is an</w:t>
                            </w:r>
                            <w:r>
                              <w:rPr>
                                <w:color w:val="000000"/>
                                <w:sz w:val="20"/>
                                <w:szCs w:val="24"/>
                              </w:rPr>
                              <w:t xml:space="preserve"> attempt to stop a case from going to </w:t>
                            </w:r>
                            <w:proofErr w:type="gramStart"/>
                            <w:r>
                              <w:rPr>
                                <w:color w:val="000000"/>
                                <w:sz w:val="20"/>
                                <w:szCs w:val="24"/>
                              </w:rPr>
                              <w:t>trial</w:t>
                            </w:r>
                            <w:proofErr w:type="gramEnd"/>
                          </w:p>
                          <w:p w14:paraId="5A0F849D" w14:textId="77777777" w:rsidR="00445AE1" w:rsidRPr="00F524F0" w:rsidRDefault="00445AE1" w:rsidP="00445AE1">
                            <w:pPr>
                              <w:spacing w:line="276" w:lineRule="auto"/>
                              <w:textDirection w:val="btLr"/>
                              <w:rPr>
                                <w:sz w:val="24"/>
                                <w:szCs w:val="24"/>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E9A5B8" id="Rectangle 11" o:spid="_x0000_s1029" style="position:absolute;margin-left:1.55pt;margin-top:10pt;width:536pt;height:2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FUdEQIAADkEAAAOAAAAZHJzL2Uyb0RvYy54bWysU1GP0zAMfkfiP0R5Z213t9tdte6Ebgwh&#13;&#10;nWDSwQ9w03SNlCYhztbu3+NkY9sBEhJiD5mduJ8/f7YXj2Ov2V56VNZUvJjknEkjbKPMtuLfvq7f&#13;&#10;3XOGAUwD2hpZ8YNE/rh8+2YxuFJObWd1Iz0jEIPl4CreheDKLEPRyR5wYp009Nha30Mg12+zxsNA&#13;&#10;6L3Opnl+lw3WN85bIRHpdnV85MuE37ZShC9tizIwXXHiFtLp01nHM1suoNx6cJ0SJxrwDyx6UIaS&#13;&#10;nqFWEIDtvPoNqlfCW7RtmAjbZ7ZtlZCpBqqmyH+p5qUDJ1MtJA66s0z4/2DF5/2L23iSYXBYIpmx&#13;&#10;irH1ffwnfmxMYh3OYskxMEGXd/f5nDrAmaC3m/m0KMghnOzyufMYPkrbs2hU3FM3kkiwf8ZwDP0Z&#13;&#10;ErOh1apZK62TEydAPmnP9kC906E4gb+K0oYNFX+YTWfEA2h+Wg2BzN41FUezTelefYF+W59R8/T7&#13;&#10;E3DktQLsjtkTQgyD0tudaZLVSWg+mIaFg6PBNjTePJLBnjMtaRnISHEBlP57HMmmDal3aUO0wliP&#13;&#10;TFEtNxEr3tS2OWw8QyfWijg+A4YNeJrZgrLTHFPe7zvwxEV/MjQoD8VtFCck53Y2jx3z1y/19QsY&#13;&#10;0VlaD9LwaD6FtCyxcmPf74JtVerchcqJM81n6v1pl+ICXPsp6rLxyx8AAAD//wMAUEsDBBQABgAI&#13;&#10;AAAAIQD3Q6wM4AAAAA4BAAAPAAAAZHJzL2Rvd25yZXYueG1sTE9NT8MwDL0j8R8iI3FjyUAU1DWd&#13;&#10;+BBXpI1JbLe0MW21xqmSdGv/Pd4JLpbs9/w+ivXkenHCEDtPGpYLBQKp9rajRsPu6+PuGURMhqzp&#13;&#10;PaGGGSOsy+urwuTWn2mDp21qBItQzI2GNqUhlzLWLToTF35AYuzHB2cSr6GRNpgzi7te3iuVSWc6&#13;&#10;YofWDPjWYn3cjk7D4XvqXmcV9tOmOrrdvP88NPOo9e3N9L7i8bICkXBKfx9w6cD5oeRglR/JRtFr&#13;&#10;eFgyUQM7gbjA6umRL5WGTGUKZFnI/zXKXwAAAP//AwBQSwECLQAUAAYACAAAACEAtoM4kv4AAADh&#13;&#10;AQAAEwAAAAAAAAAAAAAAAAAAAAAAW0NvbnRlbnRfVHlwZXNdLnhtbFBLAQItABQABgAIAAAAIQA4&#13;&#10;/SH/1gAAAJQBAAALAAAAAAAAAAAAAAAAAC8BAABfcmVscy8ucmVsc1BLAQItABQABgAIAAAAIQAe&#13;&#10;TFUdEQIAADkEAAAOAAAAAAAAAAAAAAAAAC4CAABkcnMvZTJvRG9jLnhtbFBLAQItABQABgAIAAAA&#13;&#10;IQD3Q6wM4AAAAA4BAAAPAAAAAAAAAAAAAAAAAGsEAABkcnMvZG93bnJldi54bWxQSwUGAAAAAAQA&#13;&#10;BADzAAAAeAUAAAAA&#13;&#10;" fillcolor="white [3201]">
                <v:stroke startarrowwidth="narrow" startarrowlength="short" endarrowwidth="narrow" endarrowlength="short" joinstyle="round"/>
                <v:textbox inset="2.53958mm,1.2694mm,2.53958mm,1.2694mm">
                  <w:txbxContent>
                    <w:p w14:paraId="7B35B38C" w14:textId="77777777" w:rsidR="00445AE1" w:rsidRPr="00F524F0" w:rsidRDefault="00445AE1" w:rsidP="00445AE1">
                      <w:pPr>
                        <w:spacing w:before="105" w:line="276" w:lineRule="auto"/>
                        <w:textDirection w:val="btLr"/>
                        <w:rPr>
                          <w:sz w:val="24"/>
                          <w:szCs w:val="24"/>
                        </w:rPr>
                      </w:pPr>
                      <w:r w:rsidRPr="00F524F0">
                        <w:rPr>
                          <w:b/>
                          <w:color w:val="000000"/>
                          <w:sz w:val="20"/>
                          <w:szCs w:val="24"/>
                          <w:u w:val="single"/>
                        </w:rPr>
                        <w:t>appellate jurisdiction</w:t>
                      </w:r>
                      <w:r w:rsidRPr="00F524F0">
                        <w:rPr>
                          <w:b/>
                          <w:color w:val="000000"/>
                          <w:sz w:val="20"/>
                          <w:szCs w:val="24"/>
                        </w:rPr>
                        <w:t xml:space="preserve"> </w:t>
                      </w:r>
                      <w:r w:rsidRPr="00F524F0">
                        <w:rPr>
                          <w:color w:val="000000"/>
                          <w:sz w:val="20"/>
                          <w:szCs w:val="24"/>
                        </w:rPr>
                        <w:t xml:space="preserve">- the power to hear appeals of cases that have been tried in lower </w:t>
                      </w:r>
                      <w:proofErr w:type="gramStart"/>
                      <w:r w:rsidRPr="00F524F0">
                        <w:rPr>
                          <w:color w:val="000000"/>
                          <w:sz w:val="20"/>
                          <w:szCs w:val="24"/>
                        </w:rPr>
                        <w:t>courts</w:t>
                      </w:r>
                      <w:proofErr w:type="gramEnd"/>
                    </w:p>
                    <w:p w14:paraId="28F88501" w14:textId="77777777" w:rsidR="00445AE1" w:rsidRPr="00FA671E" w:rsidRDefault="00445AE1" w:rsidP="00445AE1">
                      <w:pPr>
                        <w:spacing w:before="153" w:line="276" w:lineRule="auto"/>
                        <w:textDirection w:val="btLr"/>
                        <w:rPr>
                          <w:sz w:val="24"/>
                          <w:szCs w:val="24"/>
                        </w:rPr>
                      </w:pPr>
                      <w:r w:rsidRPr="00FA671E">
                        <w:rPr>
                          <w:b/>
                          <w:color w:val="000000"/>
                          <w:sz w:val="20"/>
                          <w:szCs w:val="24"/>
                          <w:u w:val="single"/>
                        </w:rPr>
                        <w:t>civil case</w:t>
                      </w:r>
                      <w:r w:rsidRPr="00FA671E">
                        <w:rPr>
                          <w:b/>
                          <w:color w:val="000000"/>
                          <w:sz w:val="20"/>
                          <w:szCs w:val="24"/>
                        </w:rPr>
                        <w:t xml:space="preserve"> </w:t>
                      </w:r>
                      <w:r w:rsidRPr="00FA671E">
                        <w:rPr>
                          <w:color w:val="000000"/>
                          <w:sz w:val="20"/>
                          <w:szCs w:val="24"/>
                        </w:rPr>
                        <w:t xml:space="preserve">- a case involving the rights of </w:t>
                      </w:r>
                      <w:proofErr w:type="gramStart"/>
                      <w:r w:rsidRPr="00FA671E">
                        <w:rPr>
                          <w:color w:val="000000"/>
                          <w:sz w:val="20"/>
                          <w:szCs w:val="24"/>
                        </w:rPr>
                        <w:t>citizens</w:t>
                      </w:r>
                      <w:proofErr w:type="gramEnd"/>
                    </w:p>
                    <w:p w14:paraId="611339F9" w14:textId="77777777" w:rsidR="00445AE1" w:rsidRPr="00FA671E" w:rsidRDefault="00445AE1" w:rsidP="00445AE1">
                      <w:pPr>
                        <w:spacing w:before="148" w:line="276" w:lineRule="auto"/>
                        <w:textDirection w:val="btLr"/>
                        <w:rPr>
                          <w:sz w:val="24"/>
                          <w:szCs w:val="24"/>
                        </w:rPr>
                      </w:pPr>
                      <w:r w:rsidRPr="00FA671E">
                        <w:rPr>
                          <w:b/>
                          <w:color w:val="000000"/>
                          <w:sz w:val="20"/>
                          <w:szCs w:val="24"/>
                          <w:u w:val="single"/>
                        </w:rPr>
                        <w:t>criminal case</w:t>
                      </w:r>
                      <w:r w:rsidRPr="00FA671E">
                        <w:rPr>
                          <w:b/>
                          <w:color w:val="000000"/>
                          <w:sz w:val="20"/>
                          <w:szCs w:val="24"/>
                        </w:rPr>
                        <w:t xml:space="preserve"> </w:t>
                      </w:r>
                      <w:r w:rsidRPr="00FA671E">
                        <w:rPr>
                          <w:color w:val="000000"/>
                          <w:sz w:val="20"/>
                          <w:szCs w:val="24"/>
                        </w:rPr>
                        <w:t xml:space="preserve">- a case involving someone who is accused of committing an illegal </w:t>
                      </w:r>
                      <w:proofErr w:type="gramStart"/>
                      <w:r w:rsidRPr="00FA671E">
                        <w:rPr>
                          <w:color w:val="000000"/>
                          <w:sz w:val="20"/>
                          <w:szCs w:val="24"/>
                        </w:rPr>
                        <w:t>activity</w:t>
                      </w:r>
                      <w:proofErr w:type="gramEnd"/>
                    </w:p>
                    <w:p w14:paraId="39A3F1A7" w14:textId="77777777" w:rsidR="00445AE1" w:rsidRPr="00FA671E" w:rsidRDefault="00445AE1" w:rsidP="00445AE1">
                      <w:pPr>
                        <w:spacing w:before="148" w:line="276" w:lineRule="auto"/>
                        <w:textDirection w:val="btLr"/>
                        <w:rPr>
                          <w:sz w:val="24"/>
                          <w:szCs w:val="24"/>
                        </w:rPr>
                      </w:pPr>
                      <w:r w:rsidRPr="00FA671E">
                        <w:rPr>
                          <w:b/>
                          <w:color w:val="000000"/>
                          <w:sz w:val="20"/>
                          <w:szCs w:val="24"/>
                          <w:u w:val="single"/>
                        </w:rPr>
                        <w:t>cross-examination</w:t>
                      </w:r>
                      <w:r w:rsidRPr="00FA671E">
                        <w:rPr>
                          <w:b/>
                          <w:color w:val="000000"/>
                          <w:sz w:val="20"/>
                          <w:szCs w:val="24"/>
                        </w:rPr>
                        <w:t xml:space="preserve"> </w:t>
                      </w:r>
                      <w:r w:rsidRPr="00FA671E">
                        <w:rPr>
                          <w:color w:val="000000"/>
                          <w:sz w:val="20"/>
                          <w:szCs w:val="24"/>
                        </w:rPr>
                        <w:t xml:space="preserve">- the follow-up questioning of a witness by the side that did not call the witness to the </w:t>
                      </w:r>
                      <w:proofErr w:type="gramStart"/>
                      <w:r w:rsidRPr="00FA671E">
                        <w:rPr>
                          <w:color w:val="000000"/>
                          <w:sz w:val="20"/>
                          <w:szCs w:val="24"/>
                        </w:rPr>
                        <w:t>stand</w:t>
                      </w:r>
                      <w:proofErr w:type="gramEnd"/>
                    </w:p>
                    <w:p w14:paraId="617A7898" w14:textId="77777777" w:rsidR="00445AE1" w:rsidRDefault="00445AE1" w:rsidP="00445AE1">
                      <w:pPr>
                        <w:spacing w:before="148" w:line="276" w:lineRule="auto"/>
                        <w:ind w:right="4412"/>
                        <w:textDirection w:val="btLr"/>
                        <w:rPr>
                          <w:color w:val="000000"/>
                          <w:sz w:val="20"/>
                          <w:szCs w:val="24"/>
                        </w:rPr>
                      </w:pPr>
                      <w:r w:rsidRPr="00FA671E">
                        <w:rPr>
                          <w:b/>
                          <w:color w:val="000000"/>
                          <w:sz w:val="20"/>
                          <w:szCs w:val="24"/>
                          <w:u w:val="single"/>
                        </w:rPr>
                        <w:t>defendant</w:t>
                      </w:r>
                      <w:r w:rsidRPr="00FA671E">
                        <w:rPr>
                          <w:b/>
                          <w:color w:val="000000"/>
                          <w:sz w:val="20"/>
                          <w:szCs w:val="24"/>
                        </w:rPr>
                        <w:t xml:space="preserve"> </w:t>
                      </w:r>
                      <w:r w:rsidRPr="00FA671E">
                        <w:rPr>
                          <w:color w:val="000000"/>
                          <w:sz w:val="20"/>
                          <w:szCs w:val="24"/>
                        </w:rPr>
                        <w:t xml:space="preserve">- the person who answers the legal action of a </w:t>
                      </w:r>
                      <w:proofErr w:type="gramStart"/>
                      <w:r w:rsidRPr="00FA671E">
                        <w:rPr>
                          <w:color w:val="000000"/>
                          <w:sz w:val="20"/>
                          <w:szCs w:val="24"/>
                        </w:rPr>
                        <w:t>plaintiff</w:t>
                      </w:r>
                      <w:proofErr w:type="gramEnd"/>
                      <w:r w:rsidRPr="00FA671E">
                        <w:rPr>
                          <w:color w:val="000000"/>
                          <w:sz w:val="20"/>
                          <w:szCs w:val="24"/>
                        </w:rPr>
                        <w:t xml:space="preserve"> </w:t>
                      </w:r>
                    </w:p>
                    <w:p w14:paraId="01D28D6E" w14:textId="77777777" w:rsidR="00445AE1" w:rsidRDefault="00445AE1" w:rsidP="00445AE1">
                      <w:pPr>
                        <w:spacing w:before="148" w:line="276" w:lineRule="auto"/>
                        <w:ind w:right="4412"/>
                        <w:textDirection w:val="btLr"/>
                        <w:rPr>
                          <w:color w:val="000000"/>
                          <w:sz w:val="20"/>
                          <w:szCs w:val="24"/>
                        </w:rPr>
                      </w:pPr>
                      <w:r>
                        <w:rPr>
                          <w:b/>
                          <w:bCs/>
                          <w:color w:val="000000"/>
                          <w:sz w:val="20"/>
                          <w:szCs w:val="24"/>
                          <w:u w:val="single"/>
                        </w:rPr>
                        <w:t>defense</w:t>
                      </w:r>
                      <w:r>
                        <w:rPr>
                          <w:color w:val="000000"/>
                          <w:sz w:val="20"/>
                          <w:szCs w:val="24"/>
                        </w:rPr>
                        <w:t xml:space="preserve"> – the person who answers the legal action of a </w:t>
                      </w:r>
                      <w:proofErr w:type="gramStart"/>
                      <w:r>
                        <w:rPr>
                          <w:color w:val="000000"/>
                          <w:sz w:val="20"/>
                          <w:szCs w:val="24"/>
                        </w:rPr>
                        <w:t>prosecutor</w:t>
                      </w:r>
                      <w:proofErr w:type="gramEnd"/>
                    </w:p>
                    <w:p w14:paraId="536B7A3A" w14:textId="77777777" w:rsidR="00445AE1" w:rsidRDefault="00445AE1" w:rsidP="00445AE1">
                      <w:pPr>
                        <w:spacing w:before="148" w:line="276" w:lineRule="auto"/>
                        <w:ind w:right="4412"/>
                        <w:textDirection w:val="btLr"/>
                        <w:rPr>
                          <w:color w:val="000000"/>
                          <w:sz w:val="20"/>
                          <w:szCs w:val="24"/>
                        </w:rPr>
                      </w:pPr>
                      <w:r w:rsidRPr="00445AE1">
                        <w:rPr>
                          <w:b/>
                          <w:color w:val="000000"/>
                          <w:sz w:val="20"/>
                          <w:szCs w:val="24"/>
                          <w:u w:val="single"/>
                        </w:rPr>
                        <w:t xml:space="preserve">judge </w:t>
                      </w:r>
                      <w:r w:rsidRPr="00445AE1">
                        <w:rPr>
                          <w:bCs/>
                          <w:color w:val="000000"/>
                          <w:sz w:val="20"/>
                          <w:szCs w:val="24"/>
                        </w:rPr>
                        <w:t>- a public official who decides questions brought before</w:t>
                      </w:r>
                      <w:r w:rsidRPr="00445AE1">
                        <w:rPr>
                          <w:bCs/>
                          <w:color w:val="000000"/>
                          <w:sz w:val="20"/>
                          <w:szCs w:val="24"/>
                        </w:rPr>
                        <w:t xml:space="preserve"> a </w:t>
                      </w:r>
                      <w:proofErr w:type="gramStart"/>
                      <w:r w:rsidRPr="00445AE1">
                        <w:rPr>
                          <w:bCs/>
                          <w:color w:val="000000"/>
                          <w:sz w:val="20"/>
                          <w:szCs w:val="24"/>
                        </w:rPr>
                        <w:t>court</w:t>
                      </w:r>
                      <w:proofErr w:type="gramEnd"/>
                    </w:p>
                    <w:p w14:paraId="19EB5969" w14:textId="0D182784" w:rsidR="00445AE1" w:rsidRPr="00445AE1" w:rsidRDefault="00445AE1" w:rsidP="00445AE1">
                      <w:pPr>
                        <w:spacing w:before="148" w:line="276" w:lineRule="auto"/>
                        <w:ind w:right="4412"/>
                        <w:textDirection w:val="btLr"/>
                        <w:rPr>
                          <w:color w:val="000000"/>
                          <w:sz w:val="20"/>
                          <w:szCs w:val="24"/>
                        </w:rPr>
                      </w:pPr>
                      <w:r w:rsidRPr="00FA671E">
                        <w:rPr>
                          <w:b/>
                          <w:color w:val="000000"/>
                          <w:sz w:val="20"/>
                          <w:szCs w:val="24"/>
                          <w:u w:val="single"/>
                        </w:rPr>
                        <w:t>jury</w:t>
                      </w:r>
                      <w:r w:rsidRPr="00FA671E">
                        <w:rPr>
                          <w:b/>
                          <w:color w:val="000000"/>
                          <w:sz w:val="20"/>
                          <w:szCs w:val="24"/>
                        </w:rPr>
                        <w:t xml:space="preserve"> </w:t>
                      </w:r>
                      <w:r w:rsidRPr="00FA671E">
                        <w:rPr>
                          <w:color w:val="000000"/>
                          <w:sz w:val="20"/>
                          <w:szCs w:val="24"/>
                        </w:rPr>
                        <w:t>- a group of citizens sworn to give a true verdict according to</w:t>
                      </w:r>
                      <w:r>
                        <w:rPr>
                          <w:color w:val="000000"/>
                          <w:sz w:val="20"/>
                          <w:szCs w:val="24"/>
                        </w:rPr>
                        <w:t xml:space="preserve"> </w:t>
                      </w:r>
                      <w:r w:rsidRPr="00FA671E">
                        <w:rPr>
                          <w:color w:val="000000"/>
                          <w:sz w:val="20"/>
                          <w:szCs w:val="24"/>
                        </w:rPr>
                        <w:t xml:space="preserve">the evidence presented in a court of </w:t>
                      </w:r>
                      <w:proofErr w:type="gramStart"/>
                      <w:r w:rsidRPr="00FA671E">
                        <w:rPr>
                          <w:color w:val="000000"/>
                          <w:sz w:val="20"/>
                          <w:szCs w:val="24"/>
                        </w:rPr>
                        <w:t>law</w:t>
                      </w:r>
                      <w:proofErr w:type="gramEnd"/>
                    </w:p>
                    <w:p w14:paraId="74D1D6C0" w14:textId="77777777" w:rsidR="00445AE1" w:rsidRPr="00FA671E" w:rsidRDefault="00445AE1" w:rsidP="00445AE1">
                      <w:pPr>
                        <w:spacing w:before="148" w:line="276" w:lineRule="auto"/>
                        <w:textDirection w:val="btLr"/>
                        <w:rPr>
                          <w:sz w:val="24"/>
                          <w:szCs w:val="24"/>
                        </w:rPr>
                      </w:pPr>
                      <w:r w:rsidRPr="00FA671E">
                        <w:rPr>
                          <w:b/>
                          <w:i/>
                          <w:color w:val="000000"/>
                          <w:sz w:val="20"/>
                          <w:szCs w:val="24"/>
                          <w:u w:val="single"/>
                        </w:rPr>
                        <w:t>Miranda v. Arizona</w:t>
                      </w:r>
                      <w:r w:rsidRPr="00FA671E">
                        <w:rPr>
                          <w:b/>
                          <w:i/>
                          <w:color w:val="000000"/>
                          <w:sz w:val="20"/>
                          <w:szCs w:val="24"/>
                        </w:rPr>
                        <w:t xml:space="preserve"> </w:t>
                      </w:r>
                      <w:r w:rsidRPr="00FA671E">
                        <w:rPr>
                          <w:color w:val="000000"/>
                          <w:sz w:val="20"/>
                          <w:szCs w:val="24"/>
                        </w:rPr>
                        <w:t xml:space="preserve">- U.S. Supreme Court cases that upheld the Fifth Amendment protection from </w:t>
                      </w:r>
                      <w:proofErr w:type="gramStart"/>
                      <w:r w:rsidRPr="00FA671E">
                        <w:rPr>
                          <w:color w:val="000000"/>
                          <w:sz w:val="20"/>
                          <w:szCs w:val="24"/>
                        </w:rPr>
                        <w:t>self-incrimination</w:t>
                      </w:r>
                      <w:proofErr w:type="gramEnd"/>
                    </w:p>
                    <w:p w14:paraId="31287A23" w14:textId="77777777" w:rsidR="00445AE1" w:rsidRPr="00FA671E" w:rsidRDefault="00445AE1" w:rsidP="00445AE1">
                      <w:pPr>
                        <w:spacing w:before="153" w:line="276" w:lineRule="auto"/>
                        <w:textDirection w:val="btLr"/>
                        <w:rPr>
                          <w:sz w:val="24"/>
                          <w:szCs w:val="24"/>
                        </w:rPr>
                      </w:pPr>
                      <w:r w:rsidRPr="00FA671E">
                        <w:rPr>
                          <w:b/>
                          <w:color w:val="000000"/>
                          <w:sz w:val="20"/>
                          <w:szCs w:val="24"/>
                          <w:u w:val="single"/>
                        </w:rPr>
                        <w:t>plaintiff</w:t>
                      </w:r>
                      <w:r w:rsidRPr="00FA671E">
                        <w:rPr>
                          <w:b/>
                          <w:color w:val="000000"/>
                          <w:sz w:val="20"/>
                          <w:szCs w:val="24"/>
                        </w:rPr>
                        <w:t xml:space="preserve"> </w:t>
                      </w:r>
                      <w:r w:rsidRPr="00FA671E">
                        <w:rPr>
                          <w:color w:val="000000"/>
                          <w:sz w:val="20"/>
                          <w:szCs w:val="24"/>
                        </w:rPr>
                        <w:t xml:space="preserve">- the person who brings legal action against another person in a civil </w:t>
                      </w:r>
                      <w:proofErr w:type="gramStart"/>
                      <w:r w:rsidRPr="00FA671E">
                        <w:rPr>
                          <w:color w:val="000000"/>
                          <w:sz w:val="20"/>
                          <w:szCs w:val="24"/>
                        </w:rPr>
                        <w:t>trial</w:t>
                      </w:r>
                      <w:proofErr w:type="gramEnd"/>
                    </w:p>
                    <w:p w14:paraId="78E26A40" w14:textId="77777777" w:rsidR="00445AE1" w:rsidRPr="00FA671E" w:rsidRDefault="00445AE1" w:rsidP="00445AE1">
                      <w:pPr>
                        <w:spacing w:before="148" w:line="276" w:lineRule="auto"/>
                        <w:textDirection w:val="btLr"/>
                        <w:rPr>
                          <w:sz w:val="24"/>
                          <w:szCs w:val="24"/>
                        </w:rPr>
                      </w:pPr>
                      <w:r w:rsidRPr="00FA671E">
                        <w:rPr>
                          <w:b/>
                          <w:color w:val="000000"/>
                          <w:sz w:val="20"/>
                          <w:szCs w:val="24"/>
                          <w:u w:val="single"/>
                        </w:rPr>
                        <w:t>prosecution</w:t>
                      </w:r>
                      <w:r w:rsidRPr="00FA671E">
                        <w:rPr>
                          <w:b/>
                          <w:color w:val="000000"/>
                          <w:sz w:val="20"/>
                          <w:szCs w:val="24"/>
                        </w:rPr>
                        <w:t xml:space="preserve"> </w:t>
                      </w:r>
                      <w:r w:rsidRPr="00FA671E">
                        <w:rPr>
                          <w:color w:val="000000"/>
                          <w:sz w:val="20"/>
                          <w:szCs w:val="24"/>
                        </w:rPr>
                        <w:t xml:space="preserve">- the person who brings legal action against another person in a criminal </w:t>
                      </w:r>
                      <w:proofErr w:type="gramStart"/>
                      <w:r w:rsidRPr="00FA671E">
                        <w:rPr>
                          <w:color w:val="000000"/>
                          <w:sz w:val="20"/>
                          <w:szCs w:val="24"/>
                        </w:rPr>
                        <w:t>trial</w:t>
                      </w:r>
                      <w:proofErr w:type="gramEnd"/>
                    </w:p>
                    <w:p w14:paraId="7742D5C3" w14:textId="2F1B4EBA" w:rsidR="00445AE1" w:rsidRPr="00F524F0" w:rsidRDefault="00445AE1" w:rsidP="00445AE1">
                      <w:pPr>
                        <w:spacing w:before="90" w:line="276" w:lineRule="auto"/>
                        <w:textDirection w:val="btLr"/>
                        <w:rPr>
                          <w:sz w:val="24"/>
                          <w:szCs w:val="24"/>
                        </w:rPr>
                      </w:pPr>
                      <w:r w:rsidRPr="00FA671E">
                        <w:rPr>
                          <w:b/>
                          <w:color w:val="000000"/>
                          <w:sz w:val="20"/>
                          <w:szCs w:val="24"/>
                          <w:u w:val="single"/>
                        </w:rPr>
                        <w:t>summary judgment</w:t>
                      </w:r>
                      <w:r w:rsidRPr="00FA671E">
                        <w:rPr>
                          <w:b/>
                          <w:color w:val="000000"/>
                          <w:sz w:val="20"/>
                          <w:szCs w:val="24"/>
                        </w:rPr>
                        <w:t xml:space="preserve"> </w:t>
                      </w:r>
                      <w:r w:rsidRPr="00FA671E">
                        <w:rPr>
                          <w:color w:val="000000"/>
                          <w:sz w:val="20"/>
                          <w:szCs w:val="24"/>
                        </w:rPr>
                        <w:t>- a judgment decided by a trial court without the case going to trial; a summary judgment is an</w:t>
                      </w:r>
                      <w:r>
                        <w:rPr>
                          <w:color w:val="000000"/>
                          <w:sz w:val="20"/>
                          <w:szCs w:val="24"/>
                        </w:rPr>
                        <w:t xml:space="preserve"> attempt to stop a case from going to </w:t>
                      </w:r>
                      <w:proofErr w:type="gramStart"/>
                      <w:r>
                        <w:rPr>
                          <w:color w:val="000000"/>
                          <w:sz w:val="20"/>
                          <w:szCs w:val="24"/>
                        </w:rPr>
                        <w:t>trial</w:t>
                      </w:r>
                      <w:proofErr w:type="gramEnd"/>
                    </w:p>
                    <w:p w14:paraId="5A0F849D" w14:textId="77777777" w:rsidR="00445AE1" w:rsidRPr="00F524F0" w:rsidRDefault="00445AE1" w:rsidP="00445AE1">
                      <w:pPr>
                        <w:spacing w:line="276" w:lineRule="auto"/>
                        <w:textDirection w:val="btLr"/>
                        <w:rPr>
                          <w:sz w:val="24"/>
                          <w:szCs w:val="24"/>
                        </w:rPr>
                      </w:pPr>
                    </w:p>
                  </w:txbxContent>
                </v:textbox>
              </v:rect>
            </w:pict>
          </mc:Fallback>
        </mc:AlternateContent>
      </w:r>
    </w:p>
    <w:sectPr w:rsidR="001A43A8"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2B37" w14:textId="77777777" w:rsidR="00A06DA0" w:rsidRDefault="00A06DA0" w:rsidP="00425560">
      <w:r>
        <w:separator/>
      </w:r>
    </w:p>
  </w:endnote>
  <w:endnote w:type="continuationSeparator" w:id="0">
    <w:p w14:paraId="2793E120" w14:textId="77777777" w:rsidR="00A06DA0" w:rsidRDefault="00A06DA0"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BFF2" w14:textId="77777777" w:rsidR="00445AE1" w:rsidRDefault="00000000" w:rsidP="00445AE1">
    <w:hyperlink r:id="rId1">
      <w:r w:rsidR="00445AE1">
        <w:rPr>
          <w:color w:val="0563C1"/>
          <w:sz w:val="17"/>
          <w:szCs w:val="17"/>
          <w:u w:val="single"/>
        </w:rPr>
        <w:t>Civics360</w:t>
      </w:r>
    </w:hyperlink>
    <w:r w:rsidR="00445AE1">
      <w:rPr>
        <w:color w:val="0563C1"/>
        <w:sz w:val="17"/>
        <w:szCs w:val="17"/>
      </w:rPr>
      <w:tab/>
    </w:r>
    <w:r w:rsidR="00445AE1">
      <w:rPr>
        <w:color w:val="0563C1"/>
        <w:sz w:val="17"/>
        <w:szCs w:val="17"/>
      </w:rPr>
      <w:tab/>
    </w:r>
    <w:r w:rsidR="00445AE1">
      <w:rPr>
        <w:color w:val="0563C1"/>
        <w:sz w:val="17"/>
        <w:szCs w:val="17"/>
      </w:rPr>
      <w:tab/>
    </w:r>
    <w:r w:rsidR="00445AE1">
      <w:rPr>
        <w:sz w:val="17"/>
        <w:szCs w:val="17"/>
      </w:rPr>
      <w:t>©</w:t>
    </w:r>
    <w:hyperlink r:id="rId2">
      <w:r w:rsidR="00445AE1">
        <w:rPr>
          <w:color w:val="0563C1"/>
          <w:sz w:val="17"/>
          <w:szCs w:val="17"/>
          <w:u w:val="single"/>
        </w:rPr>
        <w:t>Lou Frey Institute</w:t>
      </w:r>
    </w:hyperlink>
    <w:r w:rsidR="00445AE1">
      <w:rPr>
        <w:color w:val="0563C1"/>
        <w:sz w:val="17"/>
        <w:szCs w:val="17"/>
      </w:rPr>
      <w:t xml:space="preserve"> </w:t>
    </w:r>
    <w:r w:rsidR="00445AE1">
      <w:rPr>
        <w:sz w:val="17"/>
        <w:szCs w:val="17"/>
      </w:rPr>
      <w:t>2023 All Rights Reserved</w:t>
    </w:r>
    <w:r w:rsidR="00445AE1">
      <w:rPr>
        <w:sz w:val="17"/>
        <w:szCs w:val="17"/>
      </w:rPr>
      <w:tab/>
    </w:r>
    <w:r w:rsidR="00445AE1">
      <w:rPr>
        <w:sz w:val="17"/>
        <w:szCs w:val="17"/>
      </w:rPr>
      <w:tab/>
    </w:r>
    <w:r w:rsidR="00445AE1">
      <w:rPr>
        <w:sz w:val="17"/>
        <w:szCs w:val="17"/>
      </w:rPr>
      <w:tab/>
    </w:r>
    <w:hyperlink r:id="rId3">
      <w:r w:rsidR="00445AE1">
        <w:rPr>
          <w:color w:val="0563C1"/>
          <w:sz w:val="17"/>
          <w:szCs w:val="17"/>
          <w:u w:val="single"/>
        </w:rPr>
        <w:t>Florida Joint Center for Citizenship</w:t>
      </w:r>
    </w:hyperlink>
  </w:p>
  <w:p w14:paraId="617BC173" w14:textId="77777777" w:rsidR="00FA671E" w:rsidRDefault="00FA671E">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57893303" wp14:editId="4576D73A">
              <wp:simplePos x="0" y="0"/>
              <wp:positionH relativeFrom="column">
                <wp:posOffset>2120900</wp:posOffset>
              </wp:positionH>
              <wp:positionV relativeFrom="paragraph">
                <wp:posOffset>9626600</wp:posOffset>
              </wp:positionV>
              <wp:extent cx="2332990" cy="170815"/>
              <wp:effectExtent l="0" t="0" r="0" b="0"/>
              <wp:wrapNone/>
              <wp:docPr id="8" name="Freeform 8"/>
              <wp:cNvGraphicFramePr/>
              <a:graphic xmlns:a="http://schemas.openxmlformats.org/drawingml/2006/main">
                <a:graphicData uri="http://schemas.microsoft.com/office/word/2010/wordprocessingShape">
                  <wps:wsp>
                    <wps:cNvSpPr/>
                    <wps:spPr>
                      <a:xfrm>
                        <a:off x="4189030" y="3704118"/>
                        <a:ext cx="2313940" cy="151765"/>
                      </a:xfrm>
                      <a:custGeom>
                        <a:avLst/>
                        <a:gdLst/>
                        <a:ahLst/>
                        <a:cxnLst/>
                        <a:rect l="l" t="t" r="r" b="b"/>
                        <a:pathLst>
                          <a:path w="2313940" h="151765" extrusionOk="0">
                            <a:moveTo>
                              <a:pt x="0" y="0"/>
                            </a:moveTo>
                            <a:lnTo>
                              <a:pt x="0" y="151765"/>
                            </a:lnTo>
                            <a:lnTo>
                              <a:pt x="2313940" y="151765"/>
                            </a:lnTo>
                            <a:lnTo>
                              <a:pt x="2313940" y="0"/>
                            </a:lnTo>
                            <a:close/>
                          </a:path>
                        </a:pathLst>
                      </a:custGeom>
                      <a:noFill/>
                      <a:ln>
                        <a:noFill/>
                      </a:ln>
                    </wps:spPr>
                    <wps:txbx>
                      <w:txbxContent>
                        <w:p w14:paraId="1ECD1EE0" w14:textId="77777777" w:rsidR="00FA671E" w:rsidRDefault="00FA671E">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wps:txbx>
                    <wps:bodyPr spcFirstLastPara="1" wrap="square" lIns="88900" tIns="38100" rIns="88900" bIns="38100" anchor="t" anchorCtr="0">
                      <a:noAutofit/>
                    </wps:bodyPr>
                  </wps:wsp>
                </a:graphicData>
              </a:graphic>
            </wp:anchor>
          </w:drawing>
        </mc:Choice>
        <mc:Fallback>
          <w:pict>
            <v:shape w14:anchorId="57893303" id="Freeform 8" o:spid="_x0000_s1030" style="position:absolute;margin-left:167pt;margin-top:758pt;width:183.7pt;height:13.4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313940,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5fQHwIAAJEEAAAOAAAAZHJzL2Uyb0RvYy54bWysVMFu2zAMvQ/YPwi6L7aTtE2DOMWwIsOA&#13;&#10;Yg3Q7gMUWY6NyaJGKbH796Pk2Emb27CLRUrP9HuPlFcPXaPZUaGrweQ8m6ScKSOhqM0+579eN18W&#13;&#10;nDkvTCE0GJXzN+X4w/rzp1Vrl2oKFehCIaMixi1bm/PKe7tMEicr1Qg3AasMHZaAjfCU4j4pULRU&#13;&#10;vdHJNE1vkxawsAhSOUe7j/0hX8f6Zamkfy5LpzzTOSduPj4xPnfhmaxXYrlHYatanmiIf2DRiNrQ&#13;&#10;R8dSj8ILdsD6qlRTSwQHpZ9IaBIoy1qqqIHUZOkHNS+VsCpqIXOcHW1y/6+s/Hl8sVskG1rrlo7C&#13;&#10;oKIrsQkr8WNdzufZ4j6dkX1vOZ/dpfMsW/TGqc4zSYDpLJvdzwkgCZHdZHe3NwGQnCvJg/PfFcSq&#13;&#10;4vjkfG98MUSiGiLZmSFEal9onI6N85xR45Azatyu/74VPrwXqIaQtRdUqpEJI5p4CBP6/Dv0PMAb&#13;&#10;OKpXiC/6ILEXF+eBWJ9PtblGvRM4AIbVxnKjIR/9GGDDeg0fOAwIqcGp3sygMbo66iaul84a2NRa&#13;&#10;R2u1CeLGDQKGneTc5RD5btcROoQ7KN62yJyVmxqdfxLObwXSXcg4a+l+5Nz9OQhUnOkfhgZwQSMR&#13;&#10;LlRMZossJHh5srs8EUZWQN2jHvbhN09Z3woDXw8eyjqMROTXUzklNPdR8umOhot1mUfU+U+y/gsA&#13;&#10;AP//AwBQSwMEFAAGAAgAAAAhABjV+g/lAAAAEgEAAA8AAABkcnMvZG93bnJldi54bWxMT01PwzAM&#13;&#10;vSPxHyIjcWNptzJY13RiIE7swMZAHLMma6olTtVkbfn3eCe4WLaf/T6K1egs63UXGo8C0kkCTGPl&#13;&#10;VYO1gP3H690jsBAlKmk9agE/OsCqvL4qZK78gFvd72LNiARDLgWYGNuc81AZ7WSY+FYjYUffORlp&#13;&#10;7GquOjkQubN8miRz7mSDpGBkq5+Nrk67sxNw3A6frrfNXtbv3+vF5mTWX29GiNub8WVJ5WkJLOox&#13;&#10;/n3AJQP5h5KMHfwZVWBWwGyWUaBIwH06p45OHpI0A3a4rLLpAnhZ8P9Ryl8AAAD//wMAUEsBAi0A&#13;&#10;FAAGAAgAAAAhALaDOJL+AAAA4QEAABMAAAAAAAAAAAAAAAAAAAAAAFtDb250ZW50X1R5cGVzXS54&#13;&#10;bWxQSwECLQAUAAYACAAAACEAOP0h/9YAAACUAQAACwAAAAAAAAAAAAAAAAAvAQAAX3JlbHMvLnJl&#13;&#10;bHNQSwECLQAUAAYACAAAACEA0e+X0B8CAACRBAAADgAAAAAAAAAAAAAAAAAuAgAAZHJzL2Uyb0Rv&#13;&#10;Yy54bWxQSwECLQAUAAYACAAAACEAGNX6D+UAAAASAQAADwAAAAAAAAAAAAAAAAB5BAAAZHJzL2Rv&#13;&#10;d25yZXYueG1sUEsFBgAAAAAEAAQA8wAAAIsFAAAAAA==&#13;&#10;" adj="-11796480,,5400" path="m,l,151765r2313940,l2313940,,,xe" filled="f" stroked="f">
              <v:stroke joinstyle="miter"/>
              <v:formulas/>
              <v:path arrowok="t" o:extrusionok="f" o:connecttype="custom" textboxrect="0,0,2313940,151765"/>
              <v:textbox inset="7pt,3pt,7pt,3pt">
                <w:txbxContent>
                  <w:p w14:paraId="1ECD1EE0" w14:textId="77777777" w:rsidR="00FA671E" w:rsidRDefault="00FA671E">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v:textbox>
            </v:shape>
          </w:pict>
        </mc:Fallback>
      </mc:AlternateContent>
    </w:r>
    <w:r>
      <w:rPr>
        <w:noProof/>
      </w:rPr>
      <mc:AlternateContent>
        <mc:Choice Requires="wps">
          <w:drawing>
            <wp:anchor distT="0" distB="0" distL="0" distR="0" simplePos="0" relativeHeight="251660288" behindDoc="1" locked="0" layoutInCell="1" hidden="0" allowOverlap="1" wp14:anchorId="7B2B9D70" wp14:editId="5343DBEE">
              <wp:simplePos x="0" y="0"/>
              <wp:positionH relativeFrom="column">
                <wp:posOffset>152400</wp:posOffset>
              </wp:positionH>
              <wp:positionV relativeFrom="paragraph">
                <wp:posOffset>9626600</wp:posOffset>
              </wp:positionV>
              <wp:extent cx="539750" cy="170815"/>
              <wp:effectExtent l="0" t="0" r="0" b="0"/>
              <wp:wrapNone/>
              <wp:docPr id="9" name="Freeform 9"/>
              <wp:cNvGraphicFramePr/>
              <a:graphic xmlns:a="http://schemas.openxmlformats.org/drawingml/2006/main">
                <a:graphicData uri="http://schemas.microsoft.com/office/word/2010/wordprocessingShape">
                  <wps:wsp>
                    <wps:cNvSpPr/>
                    <wps:spPr>
                      <a:xfrm>
                        <a:off x="5085650" y="3704118"/>
                        <a:ext cx="520700" cy="151765"/>
                      </a:xfrm>
                      <a:custGeom>
                        <a:avLst/>
                        <a:gdLst/>
                        <a:ahLst/>
                        <a:cxnLst/>
                        <a:rect l="l" t="t" r="r" b="b"/>
                        <a:pathLst>
                          <a:path w="520700" h="151765" extrusionOk="0">
                            <a:moveTo>
                              <a:pt x="0" y="0"/>
                            </a:moveTo>
                            <a:lnTo>
                              <a:pt x="0" y="151765"/>
                            </a:lnTo>
                            <a:lnTo>
                              <a:pt x="520700" y="151765"/>
                            </a:lnTo>
                            <a:lnTo>
                              <a:pt x="520700" y="0"/>
                            </a:lnTo>
                            <a:close/>
                          </a:path>
                        </a:pathLst>
                      </a:custGeom>
                      <a:noFill/>
                      <a:ln>
                        <a:noFill/>
                      </a:ln>
                    </wps:spPr>
                    <wps:txbx>
                      <w:txbxContent>
                        <w:p w14:paraId="3E262AB4" w14:textId="77777777" w:rsidR="00FA671E" w:rsidRDefault="00FA671E">
                          <w:pPr>
                            <w:spacing w:before="20"/>
                            <w:ind w:left="20" w:firstLine="40"/>
                            <w:textDirection w:val="btLr"/>
                          </w:pPr>
                          <w:r>
                            <w:rPr>
                              <w:color w:val="0563C1"/>
                              <w:sz w:val="17"/>
                              <w:u w:val="single"/>
                            </w:rPr>
                            <w:t>Civics360</w:t>
                          </w:r>
                        </w:p>
                      </w:txbxContent>
                    </wps:txbx>
                    <wps:bodyPr spcFirstLastPara="1" wrap="square" lIns="88900" tIns="38100" rIns="88900" bIns="38100" anchor="t" anchorCtr="0">
                      <a:noAutofit/>
                    </wps:bodyPr>
                  </wps:wsp>
                </a:graphicData>
              </a:graphic>
            </wp:anchor>
          </w:drawing>
        </mc:Choice>
        <mc:Fallback>
          <w:pict>
            <v:shape w14:anchorId="7B2B9D70" id="Freeform 9" o:spid="_x0000_s1031" style="position:absolute;margin-left:12pt;margin-top:758pt;width:42.5pt;height:13.45pt;z-index:-251656192;visibility:visible;mso-wrap-style:square;mso-wrap-distance-left:0;mso-wrap-distance-top:0;mso-wrap-distance-right:0;mso-wrap-distance-bottom:0;mso-position-horizontal:absolute;mso-position-horizontal-relative:text;mso-position-vertical:absolute;mso-position-vertical-relative:text;v-text-anchor:top" coordsize="520700,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I5vIQIAAJQEAAAOAAAAZHJzL2Uyb0RvYy54bWysVF9v2jAQf5+072D5fSShg2aIUE2rmCZV&#13;&#10;K1K7D2Ach0RzfJ5tSPj2u3MI0PI27SW+810uvz92lg99q9lBOd+AKXg2STlTRkLZmF3Bf72uP+Wc&#13;&#10;+SBMKTQYVfCj8vxh9fHDsrMLNYUadKkcwyHGLzpb8DoEu0gSL2vVCj8BqwwWK3CtCJi6XVI60eH0&#13;&#10;VifTNJ0nHbjSOpDKe9x9HIp8FedXlZLhuaq8CkwXHLGF+HTxuaVnslqKxc4JWzfyBEP8A4pWNAY/&#13;&#10;eh71KIJge9fcjGob6cBDFSYS2gSqqpEqckA2WfqOzUstrIpcUBxvzzL5/zdW/jy82I1DGTrrFx5D&#13;&#10;YtFXrqUV8bG+4LM0n81nKN+x4Hf36ecsywfhVB+YpIZpep9iXWJDNsvu5zOqJ5dBcu/DdwVxqDg8&#13;&#10;+TDoXo6RqMdI9mYMHbpHvunoW+AMfXOcoW/b4fNWBHqPkFLIuguS+gyEIUi3p/P5/Jscp+4WDuoV&#13;&#10;4nuBCA7U4mlA0JeqNrddb/iNDeNq47hRjvdqjF3jetM9IhgbpAavBiWJYJT0TBqRXstqYN1oHXXV&#13;&#10;hqidN7CRdpKLwxSFftuzpkSdSEza2UJ53DjmrVw3zocn4cNGOLwOGWcdXpGC+z974RRn+ofBM5jn&#13;&#10;X8j0EJO7PKPEXVe21xVhZA3oIPo4hN8CZoMfBr7uA1QNHYsIc4BySvDoR+ana0p36zqPXZefyeov&#13;&#10;AAAA//8DAFBLAwQUAAYACAAAACEAaClWOuMAAAARAQAADwAAAGRycy9kb3ducmV2LnhtbExPwU7D&#13;&#10;MAy9I/EPkZG4sXRVN7au6VSBkBASB7Zx4JY2pq1onNKkW/l73BNcrOdn+/m9bD/ZTpxx8K0jBctF&#13;&#10;BAKpcqalWsHp+HS3AeGDJqM7R6jgBz3s8+urTKfGXegNz4dQCxYhn2oFTQh9KqWvGrTaL1yPxLNP&#13;&#10;N1gduB1qaQZ9YXHbyTiK1tLqlvhDo3t8aLD6OoxWAb5298+lX7Xf7pQUx/ei34wvH0rd3kyPOy7F&#13;&#10;DkTAKfxdwJyB/UPOxko3kvGiUxAnnCcwv1quGc0b0ZZBOVNJvAWZZ/J/kvwXAAD//wMAUEsBAi0A&#13;&#10;FAAGAAgAAAAhALaDOJL+AAAA4QEAABMAAAAAAAAAAAAAAAAAAAAAAFtDb250ZW50X1R5cGVzXS54&#13;&#10;bWxQSwECLQAUAAYACAAAACEAOP0h/9YAAACUAQAACwAAAAAAAAAAAAAAAAAvAQAAX3JlbHMvLnJl&#13;&#10;bHNQSwECLQAUAAYACAAAACEAXnCObyECAACUBAAADgAAAAAAAAAAAAAAAAAuAgAAZHJzL2Uyb0Rv&#13;&#10;Yy54bWxQSwECLQAUAAYACAAAACEAaClWOuMAAAARAQAADwAAAAAAAAAAAAAAAAB7BAAAZHJzL2Rv&#13;&#10;d25yZXYueG1sUEsFBgAAAAAEAAQA8wAAAIsFAAAAAA==&#13;&#10;" adj="-11796480,,5400" path="m,l,151765r520700,l520700,,,xe" filled="f" stroked="f">
              <v:stroke joinstyle="miter"/>
              <v:formulas/>
              <v:path arrowok="t" o:extrusionok="f" o:connecttype="custom" textboxrect="0,0,520700,151765"/>
              <v:textbox inset="7pt,3pt,7pt,3pt">
                <w:txbxContent>
                  <w:p w14:paraId="3E262AB4" w14:textId="77777777" w:rsidR="00FA671E" w:rsidRDefault="00FA671E">
                    <w:pPr>
                      <w:spacing w:before="20"/>
                      <w:ind w:left="20" w:firstLine="40"/>
                      <w:textDirection w:val="btLr"/>
                    </w:pPr>
                    <w:r>
                      <w:rPr>
                        <w:color w:val="0563C1"/>
                        <w:sz w:val="17"/>
                        <w:u w:val="single"/>
                      </w:rPr>
                      <w:t>Civics360</w:t>
                    </w:r>
                  </w:p>
                </w:txbxContent>
              </v:textbox>
            </v:shape>
          </w:pict>
        </mc:Fallback>
      </mc:AlternateContent>
    </w:r>
    <w:r>
      <w:rPr>
        <w:noProof/>
      </w:rPr>
      <mc:AlternateContent>
        <mc:Choice Requires="wps">
          <w:drawing>
            <wp:anchor distT="0" distB="0" distL="0" distR="0" simplePos="0" relativeHeight="251661312" behindDoc="1" locked="0" layoutInCell="1" hidden="0" allowOverlap="1" wp14:anchorId="6D59183E" wp14:editId="0E03FA1D">
              <wp:simplePos x="0" y="0"/>
              <wp:positionH relativeFrom="column">
                <wp:posOffset>5143500</wp:posOffset>
              </wp:positionH>
              <wp:positionV relativeFrom="paragraph">
                <wp:posOffset>9398000</wp:posOffset>
              </wp:positionV>
              <wp:extent cx="1797685" cy="395605"/>
              <wp:effectExtent l="0" t="0" r="0" b="0"/>
              <wp:wrapNone/>
              <wp:docPr id="10" name="Freeform 10"/>
              <wp:cNvGraphicFramePr/>
              <a:graphic xmlns:a="http://schemas.openxmlformats.org/drawingml/2006/main">
                <a:graphicData uri="http://schemas.microsoft.com/office/word/2010/wordprocessingShape">
                  <wps:wsp>
                    <wps:cNvSpPr/>
                    <wps:spPr>
                      <a:xfrm>
                        <a:off x="4456683" y="3591723"/>
                        <a:ext cx="1778635" cy="376555"/>
                      </a:xfrm>
                      <a:custGeom>
                        <a:avLst/>
                        <a:gdLst/>
                        <a:ahLst/>
                        <a:cxnLst/>
                        <a:rect l="l" t="t" r="r" b="b"/>
                        <a:pathLst>
                          <a:path w="1778635" h="376555" extrusionOk="0">
                            <a:moveTo>
                              <a:pt x="0" y="0"/>
                            </a:moveTo>
                            <a:lnTo>
                              <a:pt x="0" y="376555"/>
                            </a:lnTo>
                            <a:lnTo>
                              <a:pt x="1778635" y="376555"/>
                            </a:lnTo>
                            <a:lnTo>
                              <a:pt x="1778635" y="0"/>
                            </a:lnTo>
                            <a:close/>
                          </a:path>
                        </a:pathLst>
                      </a:custGeom>
                      <a:noFill/>
                      <a:ln>
                        <a:noFill/>
                      </a:ln>
                    </wps:spPr>
                    <wps:txbx>
                      <w:txbxContent>
                        <w:p w14:paraId="5940FF20" w14:textId="77777777" w:rsidR="00FA671E" w:rsidRDefault="00FA671E">
                          <w:pPr>
                            <w:spacing w:before="12"/>
                            <w:ind w:right="230"/>
                            <w:jc w:val="right"/>
                            <w:textDirection w:val="btLr"/>
                          </w:pPr>
                          <w:r>
                            <w:rPr>
                              <w:color w:val="000000"/>
                              <w:sz w:val="24"/>
                            </w:rPr>
                            <w:t xml:space="preserve"> PAGE 1</w:t>
                          </w:r>
                        </w:p>
                        <w:p w14:paraId="2D885042" w14:textId="77777777" w:rsidR="00FA671E" w:rsidRDefault="00FA671E">
                          <w:pPr>
                            <w:spacing w:before="86"/>
                            <w:ind w:left="20" w:firstLine="40"/>
                            <w:textDirection w:val="btLr"/>
                          </w:pPr>
                          <w:r>
                            <w:rPr>
                              <w:color w:val="0563C1"/>
                              <w:sz w:val="17"/>
                              <w:u w:val="single"/>
                            </w:rPr>
                            <w:t>Florida Joint Center for Citizenship</w:t>
                          </w:r>
                        </w:p>
                      </w:txbxContent>
                    </wps:txbx>
                    <wps:bodyPr spcFirstLastPara="1" wrap="square" lIns="88900" tIns="38100" rIns="88900" bIns="38100" anchor="t" anchorCtr="0">
                      <a:noAutofit/>
                    </wps:bodyPr>
                  </wps:wsp>
                </a:graphicData>
              </a:graphic>
            </wp:anchor>
          </w:drawing>
        </mc:Choice>
        <mc:Fallback>
          <w:pict>
            <v:shape w14:anchorId="6D59183E" id="Freeform 10" o:spid="_x0000_s1032" style="position:absolute;margin-left:405pt;margin-top:740pt;width:141.55pt;height:31.15pt;z-index:-251655168;visibility:visible;mso-wrap-style:square;mso-wrap-distance-left:0;mso-wrap-distance-top:0;mso-wrap-distance-right:0;mso-wrap-distance-bottom:0;mso-position-horizontal:absolute;mso-position-horizontal-relative:text;mso-position-vertical:absolute;mso-position-vertical-relative:text;v-text-anchor:top" coordsize="1778635,37655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QPeJwIAAJgEAAAOAAAAZHJzL2Uyb0RvYy54bWysVMGO2jAQvVfqP1i+lxDYQBYRVlVXVJVW&#13;&#10;XaTdfoBxHGLVsV3bkOzfd8YhgV1uVS/xjP0yee/NOOuHrlHkJJyXRhc0nUwpEZqbUupDQX+9br/k&#13;&#10;lPjAdMmU0aKgb8LTh83nT+vWrsTM1EaVwhEoov2qtQWtQ7CrJPG8Fg3zE2OFhsPKuIYFSN0hKR1r&#13;&#10;oXqjktl0ukha40rrDBfew+5jf0g3sX5VCR6eq8qLQFRBgVuITxefe3wmmzVbHRyzteRnGuwfWDRM&#13;&#10;avjoWOqRBUaOTt6UaiR3xpsqTLhpElNVkouoAdSk0w9qXmpmRdQC5ng72uT/X1n+8/Ridw5saK1f&#13;&#10;eQhRRVe5BlfgR7qC3t1li0U+p+StoPPsPl3O5r1xoguEAyBdLvPFPKOEI2K5yLIMAcmlEj/68F2Y&#13;&#10;WJWdnnzojS+HiNVDxDs9hA7ah41TsXGBEmicowQat++/b1nA95AqhqS9olKPTAjQdEec0Off2HOE&#13;&#10;N+YkXk18MaBEmA2gHucBWF9Olb5FvRM4AIbVxnKjIR/9GGDDegsfOAwIrowXvZmoMbo66gau185q&#13;&#10;s5VKRWuVRnHjBgBxJ7l0GaPQ7Tsiy4LO0E/c2ZvybeeIt3wrnQ9PzIcdc3AlUkpauCYF9X+OzAlK&#13;&#10;1A8Nc5jn91O8VzGZ5ykm7vpkf33CNK8NNBFa2YffAmR9R7T5egymkjgZkWZP5ZzA+Efl56uK9+s6&#13;&#10;j6jLD2XzFwAA//8DAFBLAwQUAAYACAAAACEAjx1kKuYAAAATAQAADwAAAGRycy9kb3ducmV2Lnht&#13;&#10;bExPPU/DMBDdkfgP1iGxoNZOW1CaxqlQEYiykXZgdGOThMbnKHbatL+eywTL6Z3e3ftI14Nt2Ml0&#13;&#10;vnYoIZoKYAYLp2ssJex3r5MYmA8KtWocGgkX42Gd3d6kKtHujJ/mlIeSkQj6REmoQmgTzn1RGav8&#13;&#10;1LUGift2nVWB1q7kulNnErcNnwnxxK2qkRwq1ZpNZYpj3lsJy4+HvLn2x0Jd3r624voTNu/7IOX9&#13;&#10;3fCyovG8AhbMEP4+YOxA+SGjYAfXo/askRBHggoFIhbxiMYTsZxHwA6EHhezOfAs5f+7ZL8AAAD/&#13;&#10;/wMAUEsBAi0AFAAGAAgAAAAhALaDOJL+AAAA4QEAABMAAAAAAAAAAAAAAAAAAAAAAFtDb250ZW50&#13;&#10;X1R5cGVzXS54bWxQSwECLQAUAAYACAAAACEAOP0h/9YAAACUAQAACwAAAAAAAAAAAAAAAAAvAQAA&#13;&#10;X3JlbHMvLnJlbHNQSwECLQAUAAYACAAAACEADD0D3icCAACYBAAADgAAAAAAAAAAAAAAAAAuAgAA&#13;&#10;ZHJzL2Uyb0RvYy54bWxQSwECLQAUAAYACAAAACEAjx1kKuYAAAATAQAADwAAAAAAAAAAAAAAAACB&#13;&#10;BAAAZHJzL2Rvd25yZXYueG1sUEsFBgAAAAAEAAQA8wAAAJQFAAAAAA==&#13;&#10;" adj="-11796480,,5400" path="m,l,376555r1778635,l1778635,,,xe" filled="f" stroked="f">
              <v:stroke joinstyle="miter"/>
              <v:formulas/>
              <v:path arrowok="t" o:extrusionok="f" o:connecttype="custom" textboxrect="0,0,1778635,376555"/>
              <v:textbox inset="7pt,3pt,7pt,3pt">
                <w:txbxContent>
                  <w:p w14:paraId="5940FF20" w14:textId="77777777" w:rsidR="00FA671E" w:rsidRDefault="00FA671E">
                    <w:pPr>
                      <w:spacing w:before="12"/>
                      <w:ind w:right="230"/>
                      <w:jc w:val="right"/>
                      <w:textDirection w:val="btLr"/>
                    </w:pPr>
                    <w:r>
                      <w:rPr>
                        <w:color w:val="000000"/>
                        <w:sz w:val="24"/>
                      </w:rPr>
                      <w:t xml:space="preserve"> PAGE 1</w:t>
                    </w:r>
                  </w:p>
                  <w:p w14:paraId="2D885042" w14:textId="77777777" w:rsidR="00FA671E" w:rsidRDefault="00FA671E">
                    <w:pPr>
                      <w:spacing w:before="86"/>
                      <w:ind w:left="20" w:firstLine="40"/>
                      <w:textDirection w:val="btLr"/>
                    </w:pPr>
                    <w:r>
                      <w:rPr>
                        <w:color w:val="0563C1"/>
                        <w:sz w:val="17"/>
                        <w:u w:val="single"/>
                      </w:rPr>
                      <w:t>Florida Joint Center for Citizenship</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CF02" w14:textId="77777777" w:rsidR="00A06DA0" w:rsidRDefault="00A06DA0" w:rsidP="00425560">
      <w:r>
        <w:separator/>
      </w:r>
    </w:p>
  </w:footnote>
  <w:footnote w:type="continuationSeparator" w:id="0">
    <w:p w14:paraId="451A7391" w14:textId="77777777" w:rsidR="00A06DA0" w:rsidRDefault="00A06DA0"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55F"/>
    <w:multiLevelType w:val="multilevel"/>
    <w:tmpl w:val="AC5E3E5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2"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4"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5CB790A"/>
    <w:multiLevelType w:val="multilevel"/>
    <w:tmpl w:val="A48CFC2E"/>
    <w:lvl w:ilvl="0">
      <w:numFmt w:val="bullet"/>
      <w:lvlText w:val="o"/>
      <w:lvlJc w:val="left"/>
      <w:pPr>
        <w:ind w:left="1250" w:hanging="360"/>
      </w:pPr>
      <w:rPr>
        <w:rFonts w:ascii="Courier New" w:eastAsia="Courier New" w:hAnsi="Courier New" w:cs="Courier New"/>
        <w:b w:val="0"/>
        <w:i w:val="0"/>
        <w:sz w:val="24"/>
        <w:szCs w:val="24"/>
      </w:rPr>
    </w:lvl>
    <w:lvl w:ilvl="1">
      <w:numFmt w:val="bullet"/>
      <w:lvlText w:val="•"/>
      <w:lvlJc w:val="left"/>
      <w:pPr>
        <w:ind w:left="2148" w:hanging="360"/>
      </w:pPr>
    </w:lvl>
    <w:lvl w:ilvl="2">
      <w:numFmt w:val="bullet"/>
      <w:lvlText w:val="•"/>
      <w:lvlJc w:val="left"/>
      <w:pPr>
        <w:ind w:left="3036" w:hanging="360"/>
      </w:pPr>
    </w:lvl>
    <w:lvl w:ilvl="3">
      <w:numFmt w:val="bullet"/>
      <w:lvlText w:val="•"/>
      <w:lvlJc w:val="left"/>
      <w:pPr>
        <w:ind w:left="3924" w:hanging="360"/>
      </w:pPr>
    </w:lvl>
    <w:lvl w:ilvl="4">
      <w:numFmt w:val="bullet"/>
      <w:lvlText w:val="•"/>
      <w:lvlJc w:val="left"/>
      <w:pPr>
        <w:ind w:left="4812" w:hanging="360"/>
      </w:pPr>
    </w:lvl>
    <w:lvl w:ilvl="5">
      <w:numFmt w:val="bullet"/>
      <w:lvlText w:val="•"/>
      <w:lvlJc w:val="left"/>
      <w:pPr>
        <w:ind w:left="5700" w:hanging="360"/>
      </w:pPr>
    </w:lvl>
    <w:lvl w:ilvl="6">
      <w:numFmt w:val="bullet"/>
      <w:lvlText w:val="•"/>
      <w:lvlJc w:val="left"/>
      <w:pPr>
        <w:ind w:left="6588" w:hanging="360"/>
      </w:pPr>
    </w:lvl>
    <w:lvl w:ilvl="7">
      <w:numFmt w:val="bullet"/>
      <w:lvlText w:val="•"/>
      <w:lvlJc w:val="left"/>
      <w:pPr>
        <w:ind w:left="7476" w:hanging="360"/>
      </w:pPr>
    </w:lvl>
    <w:lvl w:ilvl="8">
      <w:numFmt w:val="bullet"/>
      <w:lvlText w:val="•"/>
      <w:lvlJc w:val="left"/>
      <w:pPr>
        <w:ind w:left="8364" w:hanging="360"/>
      </w:pPr>
    </w:lvl>
  </w:abstractNum>
  <w:abstractNum w:abstractNumId="8"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9"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0" w15:restartNumberingAfterBreak="0">
    <w:nsid w:val="51C35DBB"/>
    <w:multiLevelType w:val="multilevel"/>
    <w:tmpl w:val="462A20E2"/>
    <w:lvl w:ilvl="0">
      <w:numFmt w:val="bullet"/>
      <w:lvlText w:val="✔"/>
      <w:lvlJc w:val="left"/>
      <w:pPr>
        <w:ind w:left="720" w:hanging="360"/>
      </w:pPr>
      <w:rPr>
        <w:rFonts w:ascii="Noto Sans Symbols" w:eastAsia="Noto Sans Symbols" w:hAnsi="Noto Sans Symbols" w:cs="Noto Sans Symbols"/>
        <w:b w:val="0"/>
        <w:i w:val="0"/>
        <w:sz w:val="24"/>
        <w:szCs w:val="24"/>
      </w:rPr>
    </w:lvl>
    <w:lvl w:ilvl="1">
      <w:numFmt w:val="bullet"/>
      <w:lvlText w:val="•"/>
      <w:lvlJc w:val="left"/>
      <w:pPr>
        <w:ind w:left="1690" w:hanging="360"/>
      </w:pPr>
    </w:lvl>
    <w:lvl w:ilvl="2">
      <w:numFmt w:val="bullet"/>
      <w:lvlText w:val="•"/>
      <w:lvlJc w:val="left"/>
      <w:pPr>
        <w:ind w:left="2650" w:hanging="360"/>
      </w:pPr>
    </w:lvl>
    <w:lvl w:ilvl="3">
      <w:numFmt w:val="bullet"/>
      <w:lvlText w:val="•"/>
      <w:lvlJc w:val="left"/>
      <w:pPr>
        <w:ind w:left="3610" w:hanging="360"/>
      </w:pPr>
    </w:lvl>
    <w:lvl w:ilvl="4">
      <w:numFmt w:val="bullet"/>
      <w:lvlText w:val="•"/>
      <w:lvlJc w:val="left"/>
      <w:pPr>
        <w:ind w:left="4570" w:hanging="360"/>
      </w:pPr>
    </w:lvl>
    <w:lvl w:ilvl="5">
      <w:numFmt w:val="bullet"/>
      <w:lvlText w:val="•"/>
      <w:lvlJc w:val="left"/>
      <w:pPr>
        <w:ind w:left="5530" w:hanging="360"/>
      </w:pPr>
    </w:lvl>
    <w:lvl w:ilvl="6">
      <w:numFmt w:val="bullet"/>
      <w:lvlText w:val="•"/>
      <w:lvlJc w:val="left"/>
      <w:pPr>
        <w:ind w:left="6490" w:hanging="360"/>
      </w:pPr>
    </w:lvl>
    <w:lvl w:ilvl="7">
      <w:numFmt w:val="bullet"/>
      <w:lvlText w:val="•"/>
      <w:lvlJc w:val="left"/>
      <w:pPr>
        <w:ind w:left="7450" w:hanging="360"/>
      </w:pPr>
    </w:lvl>
    <w:lvl w:ilvl="8">
      <w:numFmt w:val="bullet"/>
      <w:lvlText w:val="•"/>
      <w:lvlJc w:val="left"/>
      <w:pPr>
        <w:ind w:left="8410" w:hanging="360"/>
      </w:pPr>
    </w:lvl>
  </w:abstractNum>
  <w:abstractNum w:abstractNumId="11" w15:restartNumberingAfterBreak="0">
    <w:nsid w:val="59596341"/>
    <w:multiLevelType w:val="multilevel"/>
    <w:tmpl w:val="EADA4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3"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CD1235"/>
    <w:multiLevelType w:val="multilevel"/>
    <w:tmpl w:val="82825C8C"/>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08" w:hanging="360"/>
      </w:pPr>
    </w:lvl>
    <w:lvl w:ilvl="2">
      <w:numFmt w:val="bullet"/>
      <w:lvlText w:val="•"/>
      <w:lvlJc w:val="left"/>
      <w:pPr>
        <w:ind w:left="3216" w:hanging="360"/>
      </w:pPr>
    </w:lvl>
    <w:lvl w:ilvl="3">
      <w:numFmt w:val="bullet"/>
      <w:lvlText w:val="•"/>
      <w:lvlJc w:val="left"/>
      <w:pPr>
        <w:ind w:left="4124" w:hanging="360"/>
      </w:pPr>
    </w:lvl>
    <w:lvl w:ilvl="4">
      <w:numFmt w:val="bullet"/>
      <w:lvlText w:val="•"/>
      <w:lvlJc w:val="left"/>
      <w:pPr>
        <w:ind w:left="5032" w:hanging="360"/>
      </w:pPr>
    </w:lvl>
    <w:lvl w:ilvl="5">
      <w:numFmt w:val="bullet"/>
      <w:lvlText w:val="•"/>
      <w:lvlJc w:val="left"/>
      <w:pPr>
        <w:ind w:left="5940" w:hanging="360"/>
      </w:pPr>
    </w:lvl>
    <w:lvl w:ilvl="6">
      <w:numFmt w:val="bullet"/>
      <w:lvlText w:val="•"/>
      <w:lvlJc w:val="left"/>
      <w:pPr>
        <w:ind w:left="6848" w:hanging="360"/>
      </w:pPr>
    </w:lvl>
    <w:lvl w:ilvl="7">
      <w:numFmt w:val="bullet"/>
      <w:lvlText w:val="•"/>
      <w:lvlJc w:val="left"/>
      <w:pPr>
        <w:ind w:left="7756" w:hanging="360"/>
      </w:pPr>
    </w:lvl>
    <w:lvl w:ilvl="8">
      <w:numFmt w:val="bullet"/>
      <w:lvlText w:val="•"/>
      <w:lvlJc w:val="left"/>
      <w:pPr>
        <w:ind w:left="8664" w:hanging="360"/>
      </w:pPr>
    </w:lvl>
  </w:abstractNum>
  <w:abstractNum w:abstractNumId="15"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7" w15:restartNumberingAfterBreak="0">
    <w:nsid w:val="6B614053"/>
    <w:multiLevelType w:val="multilevel"/>
    <w:tmpl w:val="DEC82F8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47D2970"/>
    <w:multiLevelType w:val="multilevel"/>
    <w:tmpl w:val="CFBC136E"/>
    <w:lvl w:ilvl="0">
      <w:start w:val="1"/>
      <w:numFmt w:val="decimal"/>
      <w:lvlText w:val="%1."/>
      <w:lvlJc w:val="left"/>
      <w:pPr>
        <w:ind w:left="1390" w:hanging="360"/>
      </w:pPr>
      <w:rPr>
        <w:rFonts w:ascii="Arial" w:eastAsia="Arial" w:hAnsi="Arial" w:cs="Arial"/>
        <w:b w:val="0"/>
        <w:i w:val="0"/>
        <w:sz w:val="24"/>
        <w:szCs w:val="24"/>
      </w:rPr>
    </w:lvl>
    <w:lvl w:ilvl="1">
      <w:numFmt w:val="bullet"/>
      <w:lvlText w:val="•"/>
      <w:lvlJc w:val="left"/>
      <w:pPr>
        <w:ind w:left="2344" w:hanging="360"/>
      </w:pPr>
    </w:lvl>
    <w:lvl w:ilvl="2">
      <w:numFmt w:val="bullet"/>
      <w:lvlText w:val="•"/>
      <w:lvlJc w:val="left"/>
      <w:pPr>
        <w:ind w:left="3288" w:hanging="360"/>
      </w:pPr>
    </w:lvl>
    <w:lvl w:ilvl="3">
      <w:numFmt w:val="bullet"/>
      <w:lvlText w:val="•"/>
      <w:lvlJc w:val="left"/>
      <w:pPr>
        <w:ind w:left="4232" w:hanging="360"/>
      </w:pPr>
    </w:lvl>
    <w:lvl w:ilvl="4">
      <w:numFmt w:val="bullet"/>
      <w:lvlText w:val="•"/>
      <w:lvlJc w:val="left"/>
      <w:pPr>
        <w:ind w:left="5176" w:hanging="360"/>
      </w:pPr>
    </w:lvl>
    <w:lvl w:ilvl="5">
      <w:numFmt w:val="bullet"/>
      <w:lvlText w:val="•"/>
      <w:lvlJc w:val="left"/>
      <w:pPr>
        <w:ind w:left="6120" w:hanging="360"/>
      </w:pPr>
    </w:lvl>
    <w:lvl w:ilvl="6">
      <w:numFmt w:val="bullet"/>
      <w:lvlText w:val="•"/>
      <w:lvlJc w:val="left"/>
      <w:pPr>
        <w:ind w:left="7064" w:hanging="360"/>
      </w:pPr>
    </w:lvl>
    <w:lvl w:ilvl="7">
      <w:numFmt w:val="bullet"/>
      <w:lvlText w:val="•"/>
      <w:lvlJc w:val="left"/>
      <w:pPr>
        <w:ind w:left="8008" w:hanging="360"/>
      </w:pPr>
    </w:lvl>
    <w:lvl w:ilvl="8">
      <w:numFmt w:val="bullet"/>
      <w:lvlText w:val="•"/>
      <w:lvlJc w:val="left"/>
      <w:pPr>
        <w:ind w:left="8952" w:hanging="360"/>
      </w:pPr>
    </w:lvl>
  </w:abstractNum>
  <w:abstractNum w:abstractNumId="19"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9"/>
  </w:num>
  <w:num w:numId="2" w16cid:durableId="856188501">
    <w:abstractNumId w:val="12"/>
  </w:num>
  <w:num w:numId="3" w16cid:durableId="705562427">
    <w:abstractNumId w:val="19"/>
  </w:num>
  <w:num w:numId="4" w16cid:durableId="431122126">
    <w:abstractNumId w:val="16"/>
  </w:num>
  <w:num w:numId="5" w16cid:durableId="789132933">
    <w:abstractNumId w:val="3"/>
  </w:num>
  <w:num w:numId="6" w16cid:durableId="1506170426">
    <w:abstractNumId w:val="1"/>
  </w:num>
  <w:num w:numId="7" w16cid:durableId="1547835246">
    <w:abstractNumId w:val="13"/>
  </w:num>
  <w:num w:numId="8" w16cid:durableId="435096703">
    <w:abstractNumId w:val="5"/>
  </w:num>
  <w:num w:numId="9" w16cid:durableId="116216547">
    <w:abstractNumId w:val="4"/>
  </w:num>
  <w:num w:numId="10" w16cid:durableId="1475026833">
    <w:abstractNumId w:val="2"/>
  </w:num>
  <w:num w:numId="11" w16cid:durableId="1183781327">
    <w:abstractNumId w:val="6"/>
  </w:num>
  <w:num w:numId="12" w16cid:durableId="490826747">
    <w:abstractNumId w:val="15"/>
  </w:num>
  <w:num w:numId="13" w16cid:durableId="187107005">
    <w:abstractNumId w:val="8"/>
  </w:num>
  <w:num w:numId="14" w16cid:durableId="1831368088">
    <w:abstractNumId w:val="10"/>
  </w:num>
  <w:num w:numId="15" w16cid:durableId="1558200475">
    <w:abstractNumId w:val="11"/>
  </w:num>
  <w:num w:numId="16" w16cid:durableId="976106258">
    <w:abstractNumId w:val="17"/>
  </w:num>
  <w:num w:numId="17" w16cid:durableId="2067412749">
    <w:abstractNumId w:val="0"/>
  </w:num>
  <w:num w:numId="18" w16cid:durableId="1643806323">
    <w:abstractNumId w:val="7"/>
  </w:num>
  <w:num w:numId="19" w16cid:durableId="189538227">
    <w:abstractNumId w:val="18"/>
  </w:num>
  <w:num w:numId="20" w16cid:durableId="11551424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630FA"/>
    <w:rsid w:val="000946A4"/>
    <w:rsid w:val="000972A2"/>
    <w:rsid w:val="000A473F"/>
    <w:rsid w:val="000A4C80"/>
    <w:rsid w:val="000A7FD8"/>
    <w:rsid w:val="000D1395"/>
    <w:rsid w:val="000F1470"/>
    <w:rsid w:val="00100931"/>
    <w:rsid w:val="00184E6E"/>
    <w:rsid w:val="00187FB4"/>
    <w:rsid w:val="001A43A8"/>
    <w:rsid w:val="001C0549"/>
    <w:rsid w:val="001E5718"/>
    <w:rsid w:val="0021150C"/>
    <w:rsid w:val="002753BE"/>
    <w:rsid w:val="00275570"/>
    <w:rsid w:val="0027720C"/>
    <w:rsid w:val="00283D33"/>
    <w:rsid w:val="002B1A31"/>
    <w:rsid w:val="002D3479"/>
    <w:rsid w:val="00302EBD"/>
    <w:rsid w:val="003148A4"/>
    <w:rsid w:val="003214A6"/>
    <w:rsid w:val="00332901"/>
    <w:rsid w:val="00341671"/>
    <w:rsid w:val="0036304D"/>
    <w:rsid w:val="003A584C"/>
    <w:rsid w:val="00420C47"/>
    <w:rsid w:val="00425560"/>
    <w:rsid w:val="00445AE1"/>
    <w:rsid w:val="004D5AFB"/>
    <w:rsid w:val="004E62EB"/>
    <w:rsid w:val="0059419A"/>
    <w:rsid w:val="005C4ABE"/>
    <w:rsid w:val="005D53C2"/>
    <w:rsid w:val="006371A3"/>
    <w:rsid w:val="00637218"/>
    <w:rsid w:val="00685C90"/>
    <w:rsid w:val="0069768D"/>
    <w:rsid w:val="006B79BF"/>
    <w:rsid w:val="006C14F9"/>
    <w:rsid w:val="006D0620"/>
    <w:rsid w:val="006E700A"/>
    <w:rsid w:val="006F4896"/>
    <w:rsid w:val="0075450E"/>
    <w:rsid w:val="00791931"/>
    <w:rsid w:val="00802073"/>
    <w:rsid w:val="0087181C"/>
    <w:rsid w:val="008F7E36"/>
    <w:rsid w:val="00992873"/>
    <w:rsid w:val="009A41F6"/>
    <w:rsid w:val="00A04886"/>
    <w:rsid w:val="00A06DA0"/>
    <w:rsid w:val="00A6246E"/>
    <w:rsid w:val="00A91A6D"/>
    <w:rsid w:val="00AD3578"/>
    <w:rsid w:val="00AF56E5"/>
    <w:rsid w:val="00B27EC6"/>
    <w:rsid w:val="00B35852"/>
    <w:rsid w:val="00B5210D"/>
    <w:rsid w:val="00B5702A"/>
    <w:rsid w:val="00B660CB"/>
    <w:rsid w:val="00BA185B"/>
    <w:rsid w:val="00BB1C78"/>
    <w:rsid w:val="00BB5DFB"/>
    <w:rsid w:val="00BD0ABA"/>
    <w:rsid w:val="00BE0DE4"/>
    <w:rsid w:val="00C0407B"/>
    <w:rsid w:val="00C117DF"/>
    <w:rsid w:val="00CD2035"/>
    <w:rsid w:val="00D171B0"/>
    <w:rsid w:val="00D45F75"/>
    <w:rsid w:val="00D65B18"/>
    <w:rsid w:val="00DD1A1A"/>
    <w:rsid w:val="00E061CF"/>
    <w:rsid w:val="00E60BB6"/>
    <w:rsid w:val="00E778F7"/>
    <w:rsid w:val="00EA262C"/>
    <w:rsid w:val="00EA75A1"/>
    <w:rsid w:val="00F03A82"/>
    <w:rsid w:val="00F33B7B"/>
    <w:rsid w:val="00F36A09"/>
    <w:rsid w:val="00F524F0"/>
    <w:rsid w:val="00F57893"/>
    <w:rsid w:val="00FA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2023-06-28T21:45:00Z</dcterms:created>
  <dcterms:modified xsi:type="dcterms:W3CDTF">2023-06-28T21:45:00Z</dcterms:modified>
</cp:coreProperties>
</file>