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F29E" w14:textId="77777777" w:rsidR="00BF5ADE" w:rsidRDefault="00CD1ED9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96E779" wp14:editId="7C3ABE2E">
            <wp:simplePos x="0" y="0"/>
            <wp:positionH relativeFrom="margin">
              <wp:posOffset>122</wp:posOffset>
            </wp:positionH>
            <wp:positionV relativeFrom="margin">
              <wp:posOffset>203200</wp:posOffset>
            </wp:positionV>
            <wp:extent cx="786520" cy="789940"/>
            <wp:effectExtent l="0" t="0" r="0" b="0"/>
            <wp:wrapSquare wrapText="bothSides" distT="0" distB="0" distL="114300" distR="114300"/>
            <wp:docPr id="3511239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5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9EF7DF" wp14:editId="11982E4F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727325" cy="885825"/>
                <wp:effectExtent l="0" t="0" r="0" b="0"/>
                <wp:wrapSquare wrapText="bothSides" distT="0" distB="0" distL="114300" distR="114300"/>
                <wp:docPr id="3511239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7100" y="334185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72AFD" w14:textId="77777777" w:rsidR="00BF5ADE" w:rsidRDefault="00CD1ED9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The Judicial Branch and Legal System: SS.7.CG.2.5</w:t>
                            </w:r>
                          </w:p>
                          <w:p w14:paraId="52C914CF" w14:textId="77777777" w:rsidR="00BF5ADE" w:rsidRDefault="00CD1ED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Juries and Trials</w:t>
                            </w:r>
                          </w:p>
                          <w:p w14:paraId="07302E6E" w14:textId="77777777" w:rsidR="00BF5ADE" w:rsidRDefault="00CD1ED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F7DF" id="_x0000_s1026" style="position:absolute;margin-left:68pt;margin-top:19pt;width:21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BLuQEAAFoDAAAOAAAAZHJzL2Uyb0RvYy54bWysU8tu2zAQvBfIPxC815L8iBTBclAkcFEg&#10;aA2k+QCaIi0CEslwaUv++y4pJXaaW9ELteQuZmdmV+v7oWvJSThQRlc0m6WUCM1NrfShoi+/t18L&#10;SsAzXbPWaFHRswB6v7n5su5tKeamMW0tHEEQDWVvK9p4b8skAd6IjsHMWKExKY3rmMerOyS1Yz2i&#10;d20yT9PbpDeuts5wAYCvj2OSbiK+lIL7X1KC8KStKHLz8XTx3Icz2axZeXDMNopPNNg/sOiY0tj0&#10;HeqReUaOTn2C6hR3Boz0M266xEipuIgaUE2W/qXmuWFWRC1oDth3m+D/wfKfp2e7c2hDb6EEDIOK&#10;QboufJEfGSq6uCvyLEX7zhgvllmxmowTgyccC+Z5lhehgGNFkd8uMEbI5IJkHfjvwnQkBBV1OJjo&#10;Fzs9gR9L30pCY222qm3jcFr94QExw0tyoRsiP+yHScPe1OedI2D5VmGvJwZ+xxwONaOkx0FXFF6P&#10;zAlK2h8anbzLlvMVbka8LFd5kOGuM/vrDNO8Mbg/npIxfPBxm0aO347eSBX1BFYjlYksDjA6Mi1b&#10;2JDre6y6/BKbPwAAAP//AwBQSwMEFAAGAAgAAAAhAIdtwfjcAAAACgEAAA8AAABkcnMvZG93bnJl&#10;di54bWxMj8FOwzAQRO9I/IO1SNyoU4rTKsSpEIIDR1IOHN14SSLsdWQ7bfr3LCc4rUYzmn1T7xfv&#10;xAljGgNpWK8KEEhdsCP1Gj4Or3c7ECkbssYFQg0XTLBvrq9qU9lwpnc8tbkXXEKpMhqGnKdKytQN&#10;6E1ahQmJva8QvcksYy9tNGcu907eF0UpvRmJPwxmwucBu+929homdHZ2D23x2cmXSOvy7SAvSuvb&#10;m+XpEUTGJf+F4Ref0aFhpmOYySbhWG9K3pI1bHZ8OaBKpUAc2dluFcimlv8nND8AAAD//wMAUEsB&#10;Ai0AFAAGAAgAAAAhALaDOJL+AAAA4QEAABMAAAAAAAAAAAAAAAAAAAAAAFtDb250ZW50X1R5cGVz&#10;XS54bWxQSwECLQAUAAYACAAAACEAOP0h/9YAAACUAQAACwAAAAAAAAAAAAAAAAAvAQAAX3JlbHMv&#10;LnJlbHNQSwECLQAUAAYACAAAACEAGy9wS7kBAABaAwAADgAAAAAAAAAAAAAAAAAuAgAAZHJzL2Uy&#10;b0RvYy54bWxQSwECLQAUAAYACAAAACEAh23B+NwAAAAKAQAADwAAAAAAAAAAAAAAAAATBAAAZHJz&#10;L2Rvd25yZXYueG1sUEsFBgAAAAAEAAQA8wAAABwFAAAAAA==&#10;" filled="f" stroked="f">
                <v:textbox inset="2.53958mm,1.2694mm,2.53958mm,1.2694mm">
                  <w:txbxContent>
                    <w:p w14:paraId="6BC72AFD" w14:textId="77777777" w:rsidR="00BF5ADE" w:rsidRDefault="00CD1ED9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The Judicial Branch and Legal System: SS.7.CG.2.5</w:t>
                      </w:r>
                    </w:p>
                    <w:p w14:paraId="52C914CF" w14:textId="77777777" w:rsidR="00BF5ADE" w:rsidRDefault="00CD1ED9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Juries and Trials</w:t>
                      </w:r>
                    </w:p>
                    <w:p w14:paraId="07302E6E" w14:textId="77777777" w:rsidR="00BF5ADE" w:rsidRDefault="00CD1ED9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354FC3" wp14:editId="1641B51F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3511B" w14:textId="77777777" w:rsidR="00BF5ADE" w:rsidRDefault="00CD1ED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640B599D" w14:textId="77777777" w:rsidR="00BF5ADE" w:rsidRDefault="00BF5ADE">
                            <w:pPr>
                              <w:textDirection w:val="btLr"/>
                            </w:pPr>
                          </w:p>
                          <w:p w14:paraId="2279CFF4" w14:textId="77777777" w:rsidR="00BF5ADE" w:rsidRDefault="00CD1ED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54FC3" 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14:paraId="54C3511B" w14:textId="77777777" w:rsidR="00BF5ADE" w:rsidRDefault="00CD1ED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Name: ________________________</w:t>
                      </w:r>
                    </w:p>
                    <w:p w14:paraId="640B599D" w14:textId="77777777" w:rsidR="00BF5ADE" w:rsidRDefault="00BF5ADE">
                      <w:pPr>
                        <w:textDirection w:val="btLr"/>
                      </w:pPr>
                    </w:p>
                    <w:p w14:paraId="2279CFF4" w14:textId="77777777" w:rsidR="00BF5ADE" w:rsidRDefault="00CD1ED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1CE3276" wp14:editId="0E72CEA8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2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D769E5" w14:textId="77777777" w:rsidR="00BF5ADE" w:rsidRDefault="00BF5ADE">
      <w:pPr>
        <w:tabs>
          <w:tab w:val="left" w:pos="7960"/>
        </w:tabs>
      </w:pPr>
    </w:p>
    <w:p w14:paraId="22064F82" w14:textId="77777777" w:rsidR="00BF5ADE" w:rsidRDefault="00CD1E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6ECB2F" wp14:editId="6675C734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584200"/>
                <wp:effectExtent l="0" t="0" r="0" b="0"/>
                <wp:wrapNone/>
                <wp:docPr id="3511239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9425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82ABB3" w14:textId="77777777" w:rsidR="00BF5ADE" w:rsidRDefault="00CD1ED9">
                            <w:pPr>
                              <w:spacing w:line="237" w:lineRule="auto"/>
                              <w:ind w:right="422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SS.7.CG.2.5 Benchmark Clarification 2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explain types of jury trials, how juries are selected and why jury trials are important.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ECB2F" id="_x0000_s1028" style="position:absolute;margin-left:-6pt;margin-top:14pt;width:550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dGwIAACsEAAAOAAAAZHJzL2Uyb0RvYy54bWysU9uO2jAQfa/Uf7D8XnJZWCAirKqlVJVW&#10;XaRtP2BwHGLVt9qGhL/v2KELbR8qVeXBjO3JmTNnjlcPg5LkxJ0XRte0mOSUcM1MI/Shpl+/bN8t&#10;KPEBdAPSaF7TM/f0Yf32zaq3FS9NZ2TDHUEQ7ave1rQLwVZZ5lnHFfiJsVzjZWucgoBbd8gaBz2i&#10;K5mVeX6f9cY11hnGvcfTzXhJ1wm/bTkLz23reSCypsgtpNWldR/XbL2C6uDAdoJdaMA/sFAgNBZ9&#10;hdpAAHJ04g8oJZgz3rRhwozKTNsKxlMP2E2R/9bNSweWp15QHG9fZfL/D5Z9Pr3YnUMZeusrj2Hs&#10;Ymidiv/Ijww41sVsuZihfOea3k2X0xLjJBwfAmGYcL+cl3c5JjDMmM2LGcaYkF2RrPPhIzeKxKCm&#10;DgeT9ILTkw9j6s+UWFibrZAy1ZCa9EihnCd8QI+0EgKWUrapqdeHhOONFE38Jn6d3MMfpSMnwLk3&#10;34oLm1+yYr0N+G5MSldjV0oE9KQUqqaLPP7G445D80E3JJwtGlmjnWlk5hUlkqP5MUiEAwj59zzU&#10;RmqU6Cp7jMKwH4jAvsqIFU/2pjnvHPGWbQUSfgIfduDQowVWR99i3e9HcMhFftJojGWB40Gjp810&#10;llRztzf72xvQrDP4HFhwlIybx5CexziF98dgWpEGdCVzYY2OTCO+vJ5o+dt9yrq+8fUPAAAA//8D&#10;AFBLAwQUAAYACAAAACEA+02IRd0AAAALAQAADwAAAGRycy9kb3ducmV2LnhtbExPTU+DQBC9m/Q/&#10;bKaJt3YpGkOQpVET0hhPtk3PW3YKKDuL7JZif73DyZ7mTd7L+8jWo23FgL1vHClYLSMQSKUzDVUK&#10;9rtikYDwQZPRrSNU8Ise1vnsLtOpcRf6xGEbKsEm5FOtoA6hS6X0ZY1W+6XrkJg7ud7qwG9fSdPr&#10;C5vbVsZR9CStbogTat3hW43l9/ZsFTwWw+4DTzH9HN6/rnTdPLw2xUap+/n48gwi4Bj+xTDV5+qQ&#10;c6ejO5PxolWwWMW8JSiIE76TIEomdGTEySDzTN5uyP8AAAD//wMAUEsBAi0AFAAGAAgAAAAhALaD&#10;OJL+AAAA4QEAABMAAAAAAAAAAAAAAAAAAAAAAFtDb250ZW50X1R5cGVzXS54bWxQSwECLQAUAAYA&#10;CAAAACEAOP0h/9YAAACUAQAACwAAAAAAAAAAAAAAAAAvAQAAX3JlbHMvLnJlbHNQSwECLQAUAAYA&#10;CAAAACEAEWZF3RsCAAArBAAADgAAAAAAAAAAAAAAAAAuAgAAZHJzL2Uyb0RvYy54bWxQSwECLQAU&#10;AAYACAAAACEA+02IRd0AAAALAQAADwAAAAAAAAAAAAAAAAB1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82ABB3" w14:textId="77777777" w:rsidR="00BF5ADE" w:rsidRDefault="00CD1ED9">
                      <w:pPr>
                        <w:spacing w:line="237" w:lineRule="auto"/>
                        <w:ind w:right="422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SS.7.CG.2.5 Benchmark Clarification 2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explain types of jury trials, how juries are selected and why jury trials are important.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67FCC4" wp14:editId="6358D41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3511239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24F57B" w14:textId="77777777" w:rsidR="00BF5ADE" w:rsidRDefault="00BF5ADE"/>
    <w:p w14:paraId="0FEA65EC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54DA57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0848F9A6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729E1810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55B97BC0" w14:textId="77777777" w:rsidR="00BF5ADE" w:rsidRDefault="00BF5ADE">
      <w:pPr>
        <w:spacing w:before="34"/>
        <w:jc w:val="center"/>
        <w:rPr>
          <w:b/>
          <w:sz w:val="21"/>
          <w:szCs w:val="21"/>
        </w:rPr>
      </w:pPr>
    </w:p>
    <w:p w14:paraId="47CD509D" w14:textId="5D482BF4" w:rsidR="00BF5ADE" w:rsidRDefault="00CD1ED9">
      <w:pPr>
        <w:pBdr>
          <w:top w:val="nil"/>
          <w:left w:val="nil"/>
          <w:bottom w:val="nil"/>
          <w:right w:val="nil"/>
          <w:between w:val="nil"/>
        </w:pBdr>
        <w:ind w:right="14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Trial by jury is a concept central to American democracy. There are two types of juries serving different functions in the court system. </w:t>
      </w:r>
      <w:r>
        <w:rPr>
          <w:b/>
          <w:color w:val="000000"/>
          <w:sz w:val="24"/>
          <w:szCs w:val="24"/>
        </w:rPr>
        <w:t>Trial juries</w:t>
      </w:r>
      <w:r>
        <w:rPr>
          <w:color w:val="000000"/>
          <w:sz w:val="24"/>
          <w:szCs w:val="24"/>
        </w:rPr>
        <w:t xml:space="preserve"> and </w:t>
      </w:r>
      <w:r>
        <w:rPr>
          <w:b/>
          <w:color w:val="000000"/>
          <w:sz w:val="24"/>
          <w:szCs w:val="24"/>
        </w:rPr>
        <w:t>grand juries</w:t>
      </w:r>
      <w:r>
        <w:rPr>
          <w:color w:val="000000"/>
          <w:sz w:val="24"/>
          <w:szCs w:val="24"/>
        </w:rPr>
        <w:t xml:space="preserve">. </w:t>
      </w:r>
      <w:r w:rsidR="006F3025">
        <w:rPr>
          <w:color w:val="000000"/>
          <w:sz w:val="24"/>
          <w:szCs w:val="24"/>
        </w:rPr>
        <w:t>A trial jury decides the outcome of criminal and civil cases. A grand jury decides whether enough evidence exists to charge someone with a crime and continue to the trial phase.</w:t>
      </w:r>
    </w:p>
    <w:p w14:paraId="2A9A650A" w14:textId="77777777" w:rsidR="00BF5ADE" w:rsidRDefault="00BF5ADE">
      <w:pPr>
        <w:rPr>
          <w:color w:val="000000"/>
          <w:sz w:val="24"/>
          <w:szCs w:val="24"/>
        </w:rPr>
      </w:pPr>
    </w:p>
    <w:p w14:paraId="0022E77C" w14:textId="23E80905" w:rsidR="00BF5ADE" w:rsidRDefault="00CD1E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types of judicial proceedings generally heard by juries. </w:t>
      </w:r>
      <w:r>
        <w:rPr>
          <w:b/>
          <w:color w:val="000000"/>
          <w:sz w:val="24"/>
          <w:szCs w:val="24"/>
        </w:rPr>
        <w:t xml:space="preserve">Criminal trials </w:t>
      </w:r>
      <w:r>
        <w:rPr>
          <w:color w:val="000000"/>
          <w:sz w:val="24"/>
          <w:szCs w:val="24"/>
        </w:rPr>
        <w:t xml:space="preserve">hear cases where </w:t>
      </w:r>
      <w:r>
        <w:rPr>
          <w:color w:val="000000"/>
          <w:sz w:val="24"/>
          <w:szCs w:val="24"/>
        </w:rPr>
        <w:t xml:space="preserve">an </w:t>
      </w:r>
      <w:r w:rsidRPr="006F3025">
        <w:rPr>
          <w:color w:val="000000"/>
          <w:sz w:val="24"/>
          <w:szCs w:val="24"/>
        </w:rPr>
        <w:t xml:space="preserve">individual is accused of committing a crime </w:t>
      </w:r>
      <w:r w:rsidRPr="006F3025">
        <w:rPr>
          <w:color w:val="000000"/>
          <w:sz w:val="24"/>
          <w:szCs w:val="24"/>
        </w:rPr>
        <w:t>against society</w:t>
      </w:r>
      <w:r w:rsidR="006F302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Civil trials </w:t>
      </w:r>
      <w:r>
        <w:rPr>
          <w:color w:val="000000"/>
          <w:sz w:val="24"/>
          <w:szCs w:val="24"/>
        </w:rPr>
        <w:t xml:space="preserve">hear cases where </w:t>
      </w:r>
      <w:r>
        <w:rPr>
          <w:b/>
          <w:color w:val="000000"/>
          <w:sz w:val="24"/>
          <w:szCs w:val="24"/>
        </w:rPr>
        <w:t>litigants</w:t>
      </w:r>
      <w:r>
        <w:rPr>
          <w:color w:val="000000"/>
          <w:sz w:val="24"/>
          <w:szCs w:val="24"/>
        </w:rPr>
        <w:t>, a person or organization involved in a lawsuit, seeks remedies for private wrongs such as persona</w:t>
      </w:r>
      <w:r>
        <w:rPr>
          <w:color w:val="000000"/>
          <w:sz w:val="24"/>
          <w:szCs w:val="24"/>
        </w:rPr>
        <w:t>l injuries, damage to property, or breach of contracts.</w:t>
      </w:r>
      <w:r w:rsidR="006F3025">
        <w:rPr>
          <w:color w:val="000000"/>
          <w:sz w:val="24"/>
          <w:szCs w:val="24"/>
        </w:rPr>
        <w:t xml:space="preserve"> In both proceedings, it is the job of the jury to reach a </w:t>
      </w:r>
      <w:r w:rsidR="006F3025" w:rsidRPr="006F3025">
        <w:rPr>
          <w:b/>
          <w:bCs/>
          <w:color w:val="000000"/>
          <w:sz w:val="24"/>
          <w:szCs w:val="24"/>
        </w:rPr>
        <w:t>verdict</w:t>
      </w:r>
      <w:r w:rsidR="006F3025">
        <w:rPr>
          <w:color w:val="000000"/>
          <w:sz w:val="24"/>
          <w:szCs w:val="24"/>
        </w:rPr>
        <w:t>.</w:t>
      </w:r>
    </w:p>
    <w:p w14:paraId="56173206" w14:textId="77777777" w:rsidR="00BF5ADE" w:rsidRDefault="00BF5ADE">
      <w:pPr>
        <w:rPr>
          <w:color w:val="000000"/>
          <w:sz w:val="24"/>
          <w:szCs w:val="24"/>
        </w:rPr>
      </w:pPr>
    </w:p>
    <w:p w14:paraId="52E6EFF0" w14:textId="17AEC75B" w:rsidR="00BF5ADE" w:rsidRDefault="00CD1E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criminal and civil trials, juries are composed of 6 to 12 people who must come to a </w:t>
      </w:r>
      <w:r>
        <w:rPr>
          <w:b/>
          <w:color w:val="000000"/>
          <w:sz w:val="24"/>
          <w:szCs w:val="24"/>
        </w:rPr>
        <w:t>unanimous</w:t>
      </w:r>
      <w:r>
        <w:rPr>
          <w:color w:val="000000"/>
          <w:sz w:val="24"/>
          <w:szCs w:val="24"/>
        </w:rPr>
        <w:t xml:space="preserve"> decision. Both criminal and civil trials are generally public, but jury deliberations are private. Cri</w:t>
      </w:r>
      <w:r>
        <w:rPr>
          <w:color w:val="000000"/>
          <w:sz w:val="24"/>
          <w:szCs w:val="24"/>
        </w:rPr>
        <w:t>minal cases must prove the crime was committed “</w:t>
      </w:r>
      <w:r>
        <w:rPr>
          <w:b/>
          <w:color w:val="000000"/>
          <w:sz w:val="24"/>
          <w:szCs w:val="24"/>
        </w:rPr>
        <w:t>beyond a reasonable doubt</w:t>
      </w:r>
      <w:r>
        <w:rPr>
          <w:color w:val="000000"/>
          <w:sz w:val="24"/>
          <w:szCs w:val="24"/>
        </w:rPr>
        <w:t xml:space="preserve">” before a defendant is found </w:t>
      </w:r>
      <w:r>
        <w:rPr>
          <w:b/>
          <w:color w:val="000000"/>
          <w:sz w:val="24"/>
          <w:szCs w:val="24"/>
        </w:rPr>
        <w:t>guilty</w:t>
      </w:r>
      <w:r>
        <w:rPr>
          <w:color w:val="000000"/>
          <w:sz w:val="24"/>
          <w:szCs w:val="24"/>
        </w:rPr>
        <w:t xml:space="preserve"> or not guilty.</w:t>
      </w:r>
      <w:r>
        <w:rPr>
          <w:color w:val="000000"/>
          <w:sz w:val="24"/>
          <w:szCs w:val="24"/>
        </w:rPr>
        <w:t xml:space="preserve"> Civil cases must prove a “</w:t>
      </w:r>
      <w:r>
        <w:rPr>
          <w:b/>
          <w:color w:val="000000"/>
          <w:sz w:val="24"/>
          <w:szCs w:val="24"/>
        </w:rPr>
        <w:t>preponderance of the evidence</w:t>
      </w:r>
      <w:r>
        <w:rPr>
          <w:color w:val="000000"/>
          <w:sz w:val="24"/>
          <w:szCs w:val="24"/>
        </w:rPr>
        <w:t>,” or “more likely than not” that the defendant injured the plaintiff.</w:t>
      </w:r>
    </w:p>
    <w:p w14:paraId="008FB7A9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14:paraId="24859055" w14:textId="055D697E" w:rsidR="00BF5ADE" w:rsidRPr="00796B93" w:rsidRDefault="00CD1ED9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  <w:r w:rsidRPr="00796B93">
        <w:rPr>
          <w:color w:val="000000"/>
          <w:sz w:val="24"/>
          <w:szCs w:val="24"/>
        </w:rPr>
        <w:t xml:space="preserve">A grand jury is a </w:t>
      </w:r>
      <w:r w:rsidR="006F3025" w:rsidRPr="00796B93">
        <w:rPr>
          <w:color w:val="000000"/>
          <w:sz w:val="24"/>
          <w:szCs w:val="24"/>
        </w:rPr>
        <w:t>unique</w:t>
      </w:r>
      <w:r w:rsidRPr="00796B93">
        <w:rPr>
          <w:color w:val="000000"/>
          <w:sz w:val="24"/>
          <w:szCs w:val="24"/>
        </w:rPr>
        <w:t xml:space="preserve"> jury that</w:t>
      </w:r>
      <w:r w:rsidR="006F3025" w:rsidRPr="00796B93">
        <w:rPr>
          <w:color w:val="000000"/>
          <w:sz w:val="24"/>
          <w:szCs w:val="24"/>
        </w:rPr>
        <w:t xml:space="preserve"> examines evidence</w:t>
      </w:r>
      <w:r w:rsidR="00796B93" w:rsidRPr="00796B93">
        <w:rPr>
          <w:color w:val="000000"/>
          <w:sz w:val="24"/>
          <w:szCs w:val="24"/>
        </w:rPr>
        <w:t xml:space="preserve"> to decide if there is “</w:t>
      </w:r>
      <w:r w:rsidR="00796B93" w:rsidRPr="00796B93">
        <w:rPr>
          <w:b/>
          <w:bCs/>
          <w:color w:val="000000"/>
          <w:sz w:val="24"/>
          <w:szCs w:val="24"/>
        </w:rPr>
        <w:t>probable cause</w:t>
      </w:r>
      <w:r w:rsidR="00796B93" w:rsidRPr="00796B93">
        <w:rPr>
          <w:color w:val="000000"/>
          <w:sz w:val="24"/>
          <w:szCs w:val="24"/>
        </w:rPr>
        <w:t xml:space="preserve">”, or enough evidence, to charge someone with a crime. </w:t>
      </w:r>
      <w:r w:rsidRPr="00796B93">
        <w:rPr>
          <w:color w:val="000000"/>
          <w:sz w:val="24"/>
          <w:szCs w:val="24"/>
        </w:rPr>
        <w:t xml:space="preserve">If the grand jury determines there is enough evidence, an </w:t>
      </w:r>
      <w:r w:rsidRPr="00796B93">
        <w:rPr>
          <w:b/>
          <w:color w:val="000000"/>
          <w:sz w:val="24"/>
          <w:szCs w:val="24"/>
        </w:rPr>
        <w:t>indictment</w:t>
      </w:r>
      <w:r w:rsidRPr="00796B93">
        <w:rPr>
          <w:color w:val="000000"/>
          <w:sz w:val="24"/>
          <w:szCs w:val="24"/>
        </w:rPr>
        <w:t xml:space="preserve"> will be </w:t>
      </w:r>
      <w:proofErr w:type="gramStart"/>
      <w:r w:rsidRPr="00796B93">
        <w:rPr>
          <w:color w:val="000000"/>
          <w:sz w:val="24"/>
          <w:szCs w:val="24"/>
        </w:rPr>
        <w:t>issued</w:t>
      </w:r>
      <w:proofErr w:type="gramEnd"/>
      <w:r w:rsidR="00796B93" w:rsidRPr="00796B93">
        <w:rPr>
          <w:color w:val="000000"/>
          <w:sz w:val="24"/>
          <w:szCs w:val="24"/>
        </w:rPr>
        <w:t xml:space="preserve"> and the case moves forward to the trial phase</w:t>
      </w:r>
      <w:r w:rsidRPr="00796B93">
        <w:rPr>
          <w:color w:val="000000"/>
          <w:sz w:val="24"/>
          <w:szCs w:val="24"/>
        </w:rPr>
        <w:t xml:space="preserve">. Grand juries consist of 16 to 23 people.  Grand jury proceedings are not open to the public, defendants, or their </w:t>
      </w:r>
      <w:r w:rsidR="00796B93" w:rsidRPr="00796B93">
        <w:rPr>
          <w:color w:val="000000"/>
          <w:sz w:val="24"/>
          <w:szCs w:val="24"/>
        </w:rPr>
        <w:t>lawyers</w:t>
      </w:r>
      <w:r w:rsidRPr="00796B93">
        <w:rPr>
          <w:color w:val="000000"/>
          <w:sz w:val="24"/>
          <w:szCs w:val="24"/>
        </w:rPr>
        <w:t xml:space="preserve">. </w:t>
      </w:r>
    </w:p>
    <w:p w14:paraId="32FEE0BA" w14:textId="77777777" w:rsidR="00BF5ADE" w:rsidRDefault="00BF5ADE">
      <w:pPr>
        <w:rPr>
          <w:color w:val="000000"/>
          <w:sz w:val="24"/>
          <w:szCs w:val="24"/>
        </w:rPr>
      </w:pPr>
    </w:p>
    <w:p w14:paraId="7700085C" w14:textId="6BA4C4BD" w:rsidR="00BF5ADE" w:rsidRDefault="00CD1ED9">
      <w:pPr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If you are selected to serve on a jury, you will receive a </w:t>
      </w:r>
      <w:r>
        <w:rPr>
          <w:b/>
          <w:color w:val="000000"/>
          <w:sz w:val="24"/>
          <w:szCs w:val="24"/>
        </w:rPr>
        <w:t>juror summons</w:t>
      </w:r>
      <w:r>
        <w:rPr>
          <w:color w:val="000000"/>
          <w:sz w:val="24"/>
          <w:szCs w:val="24"/>
        </w:rPr>
        <w:t xml:space="preserve">. A juror summons </w:t>
      </w:r>
      <w:r>
        <w:rPr>
          <w:color w:val="000000"/>
          <w:sz w:val="24"/>
          <w:szCs w:val="24"/>
        </w:rPr>
        <w:t>is a document issued by the court requiring the appearance of an individual to attend and be available for duty on a jury at a specified location, time and date. When you receive a jury summons, read it carefully as it provides answers to almost every ques</w:t>
      </w:r>
      <w:r>
        <w:rPr>
          <w:color w:val="000000"/>
          <w:sz w:val="24"/>
          <w:szCs w:val="24"/>
        </w:rPr>
        <w:t xml:space="preserve">tion about jury duty. The summons contains information regarding excusing or postponing service, payment and parking instructions. </w:t>
      </w:r>
    </w:p>
    <w:p w14:paraId="574DB03D" w14:textId="77777777" w:rsidR="00BF5ADE" w:rsidRDefault="00BF5ADE">
      <w:pPr>
        <w:rPr>
          <w:color w:val="000000"/>
          <w:sz w:val="24"/>
          <w:szCs w:val="24"/>
          <w:highlight w:val="yellow"/>
        </w:rPr>
      </w:pPr>
    </w:p>
    <w:p w14:paraId="5A6EEB4D" w14:textId="19E750BD" w:rsidR="00BF5ADE" w:rsidRPr="00CD1ED9" w:rsidRDefault="00CD1ED9">
      <w:pPr>
        <w:rPr>
          <w:color w:val="000000"/>
          <w:sz w:val="24"/>
          <w:szCs w:val="24"/>
        </w:rPr>
      </w:pPr>
      <w:r w:rsidRPr="00CD1ED9">
        <w:rPr>
          <w:color w:val="000000"/>
          <w:sz w:val="24"/>
          <w:szCs w:val="24"/>
        </w:rPr>
        <w:t xml:space="preserve">Being summoned for jury </w:t>
      </w:r>
      <w:r w:rsidR="00796B93" w:rsidRPr="00CD1ED9">
        <w:rPr>
          <w:color w:val="000000"/>
          <w:sz w:val="24"/>
          <w:szCs w:val="24"/>
        </w:rPr>
        <w:t>duty</w:t>
      </w:r>
      <w:r w:rsidRPr="00CD1ED9">
        <w:rPr>
          <w:color w:val="000000"/>
          <w:sz w:val="24"/>
          <w:szCs w:val="24"/>
        </w:rPr>
        <w:t xml:space="preserve"> does not guarantee that a person will </w:t>
      </w:r>
      <w:proofErr w:type="gramStart"/>
      <w:r w:rsidRPr="00CD1ED9">
        <w:rPr>
          <w:color w:val="000000"/>
          <w:sz w:val="24"/>
          <w:szCs w:val="24"/>
        </w:rPr>
        <w:t>actually serve</w:t>
      </w:r>
      <w:proofErr w:type="gramEnd"/>
      <w:r w:rsidRPr="00CD1ED9">
        <w:rPr>
          <w:color w:val="000000"/>
          <w:sz w:val="24"/>
          <w:szCs w:val="24"/>
        </w:rPr>
        <w:t xml:space="preserve"> on a jury. When a jury is needed for a trial,</w:t>
      </w:r>
      <w:r w:rsidR="00796B93" w:rsidRPr="00CD1ED9">
        <w:rPr>
          <w:color w:val="000000"/>
          <w:sz w:val="24"/>
          <w:szCs w:val="24"/>
        </w:rPr>
        <w:t xml:space="preserve"> a select number of individuals from the jury pool will be called </w:t>
      </w:r>
      <w:r w:rsidRPr="00CD1ED9">
        <w:rPr>
          <w:color w:val="000000"/>
          <w:sz w:val="24"/>
          <w:szCs w:val="24"/>
        </w:rPr>
        <w:t>into the courtroom. Next, t</w:t>
      </w:r>
      <w:r w:rsidRPr="00CD1ED9">
        <w:rPr>
          <w:color w:val="000000"/>
          <w:sz w:val="24"/>
          <w:szCs w:val="24"/>
        </w:rPr>
        <w:t xml:space="preserve">he judge and attorneys for both sides with </w:t>
      </w:r>
      <w:r w:rsidRPr="00CD1ED9">
        <w:rPr>
          <w:color w:val="000000"/>
          <w:sz w:val="24"/>
          <w:szCs w:val="24"/>
        </w:rPr>
        <w:t>ask</w:t>
      </w:r>
      <w:r w:rsidRPr="00CD1ED9">
        <w:rPr>
          <w:color w:val="000000"/>
          <w:sz w:val="24"/>
          <w:szCs w:val="24"/>
        </w:rPr>
        <w:t xml:space="preserve"> the potential jurors questions. The purpose of the questions is to determine if the potential jurors have any connections to the case and to ensure they can remain neutral. This </w:t>
      </w:r>
      <w:r w:rsidRPr="00CD1ED9">
        <w:rPr>
          <w:color w:val="000000"/>
          <w:sz w:val="24"/>
          <w:szCs w:val="24"/>
        </w:rPr>
        <w:t>process is</w:t>
      </w:r>
      <w:r w:rsidRPr="00CD1ED9">
        <w:rPr>
          <w:color w:val="000000"/>
          <w:sz w:val="24"/>
          <w:szCs w:val="24"/>
        </w:rPr>
        <w:t xml:space="preserve"> called </w:t>
      </w:r>
      <w:proofErr w:type="spellStart"/>
      <w:r w:rsidRPr="00CD1ED9">
        <w:rPr>
          <w:b/>
          <w:color w:val="000000"/>
          <w:sz w:val="24"/>
          <w:szCs w:val="24"/>
        </w:rPr>
        <w:t>voir</w:t>
      </w:r>
      <w:proofErr w:type="spellEnd"/>
      <w:r w:rsidRPr="00CD1ED9">
        <w:rPr>
          <w:b/>
          <w:color w:val="000000"/>
          <w:sz w:val="24"/>
          <w:szCs w:val="24"/>
        </w:rPr>
        <w:t xml:space="preserve"> dire</w:t>
      </w:r>
      <w:r w:rsidRPr="00CD1ED9">
        <w:rPr>
          <w:color w:val="000000"/>
          <w:sz w:val="24"/>
          <w:szCs w:val="24"/>
        </w:rPr>
        <w:t xml:space="preserve">. </w:t>
      </w:r>
    </w:p>
    <w:p w14:paraId="6C45CC53" w14:textId="77777777" w:rsidR="00BF5ADE" w:rsidRDefault="00BF5ADE">
      <w:pPr>
        <w:rPr>
          <w:color w:val="000000"/>
          <w:sz w:val="24"/>
          <w:szCs w:val="24"/>
        </w:rPr>
      </w:pPr>
    </w:p>
    <w:p w14:paraId="4CBC86CF" w14:textId="2FF123C8" w:rsidR="00BF5ADE" w:rsidRPr="00CD1ED9" w:rsidRDefault="00CD1ED9">
      <w:pPr>
        <w:rPr>
          <w:color w:val="000000"/>
          <w:sz w:val="24"/>
          <w:szCs w:val="24"/>
        </w:rPr>
      </w:pPr>
      <w:r w:rsidRPr="00CD1ED9">
        <w:rPr>
          <w:color w:val="000000"/>
          <w:sz w:val="24"/>
          <w:szCs w:val="24"/>
        </w:rPr>
        <w:t xml:space="preserve">Potential jurors may not be chosen if they know a person involved in the case or have strong opinions about the people or issues of the case. Attorneys on both sides are also allowed to excuse a limited number of jurors without providing a reason. This plays a role in both sides strategy to try and win the case. The </w:t>
      </w:r>
      <w:proofErr w:type="spellStart"/>
      <w:r w:rsidRPr="00CD1ED9">
        <w:rPr>
          <w:color w:val="000000"/>
          <w:sz w:val="24"/>
          <w:szCs w:val="24"/>
        </w:rPr>
        <w:t>voir</w:t>
      </w:r>
      <w:proofErr w:type="spellEnd"/>
      <w:r w:rsidRPr="00CD1ED9">
        <w:rPr>
          <w:color w:val="000000"/>
          <w:sz w:val="24"/>
          <w:szCs w:val="24"/>
        </w:rPr>
        <w:t xml:space="preserve"> dire process continues until the jury contains the needed amount of people.</w:t>
      </w:r>
    </w:p>
    <w:p w14:paraId="778C9A5F" w14:textId="77777777" w:rsidR="00BF5ADE" w:rsidRDefault="00BF5ADE">
      <w:pPr>
        <w:ind w:left="720"/>
        <w:rPr>
          <w:color w:val="000000"/>
        </w:rPr>
      </w:pPr>
    </w:p>
    <w:p w14:paraId="680B3348" w14:textId="77777777" w:rsidR="00BF5ADE" w:rsidRDefault="00CD1ED9">
      <w:pPr>
        <w:pBdr>
          <w:top w:val="nil"/>
          <w:left w:val="nil"/>
          <w:bottom w:val="nil"/>
          <w:right w:val="nil"/>
          <w:between w:val="nil"/>
        </w:pBdr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of the fundamental rights guaranteed by the Florida and United States Constitution is the right to a trial by jury. When you serve as a juror, you are making our democracy stronger. </w:t>
      </w:r>
    </w:p>
    <w:p w14:paraId="10BB4C44" w14:textId="3EFB298C" w:rsidR="00BF5ADE" w:rsidRDefault="006F3025">
      <w:pPr>
        <w:widowControl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61CDCEAC" wp14:editId="68512AB5">
                <wp:simplePos x="0" y="0"/>
                <wp:positionH relativeFrom="column">
                  <wp:posOffset>-9525</wp:posOffset>
                </wp:positionH>
                <wp:positionV relativeFrom="paragraph">
                  <wp:posOffset>313690</wp:posOffset>
                </wp:positionV>
                <wp:extent cx="6840220" cy="7581900"/>
                <wp:effectExtent l="0" t="0" r="17780" b="19050"/>
                <wp:wrapTopAndBottom distT="0" distB="0"/>
                <wp:docPr id="3511239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7581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83AEFB" w14:textId="77777777" w:rsidR="00BF5ADE" w:rsidRDefault="00CD1ED9">
                            <w:pPr>
                              <w:spacing w:before="80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beyond a reasonable doubt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the legal amount of proof required to convict a person in a criminal case</w:t>
                            </w:r>
                          </w:p>
                          <w:p w14:paraId="12DCC8E6" w14:textId="77777777" w:rsidR="00BF5ADE" w:rsidRDefault="00CD1ED9">
                            <w:pPr>
                              <w:spacing w:before="80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matter that goes before a judge or court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law</w:t>
                            </w:r>
                            <w:proofErr w:type="gramEnd"/>
                          </w:p>
                          <w:p w14:paraId="3B13E0D1" w14:textId="77777777" w:rsidR="00BF5ADE" w:rsidRDefault="00CD1ED9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civil trial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trial involving litigants who are trying to prove that a person or organization cau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sed an injury based on</w:t>
                            </w:r>
                          </w:p>
                          <w:p w14:paraId="04A493C9" w14:textId="77777777" w:rsidR="00BF5ADE" w:rsidRDefault="00CD1ED9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preponderance of the evidence.</w:t>
                            </w:r>
                          </w:p>
                          <w:p w14:paraId="38C6420A" w14:textId="77777777" w:rsidR="00BF5ADE" w:rsidRDefault="00CD1ED9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criminal trial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trial for an individual who is accused of committing a crime that is considered against society as a</w:t>
                            </w:r>
                          </w:p>
                          <w:p w14:paraId="28E04011" w14:textId="77777777" w:rsidR="00BF5ADE" w:rsidRDefault="00CD1ED9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whole, resulting in a guilty or not guilty verdict proven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beyond a reasonable doubt.</w:t>
                            </w:r>
                          </w:p>
                          <w:p w14:paraId="3E069C20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grand jury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– a special jury determining whether there is “probable cause” that an individual has committed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crime</w:t>
                            </w:r>
                            <w:proofErr w:type="gramEnd"/>
                          </w:p>
                          <w:p w14:paraId="1EA04A33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and should be put on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trial</w:t>
                            </w:r>
                            <w:proofErr w:type="gramEnd"/>
                          </w:p>
                          <w:p w14:paraId="064B4073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guilty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verdict determined by a jury that you share blame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for, or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are responsible for a specified wrongdoing.</w:t>
                            </w:r>
                          </w:p>
                          <w:p w14:paraId="0FF43EEB" w14:textId="77777777" w:rsidR="00BF5ADE" w:rsidRDefault="00CD1ED9">
                            <w:pPr>
                              <w:spacing w:before="133" w:line="275" w:lineRule="auto"/>
                              <w:ind w:left="143"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dge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public official who decides questions brought before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court</w:t>
                            </w:r>
                            <w:proofErr w:type="gramEnd"/>
                          </w:p>
                          <w:p w14:paraId="281E6742" w14:textId="77777777" w:rsidR="00BF5ADE" w:rsidRDefault="00CD1ED9">
                            <w:pPr>
                              <w:spacing w:before="145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juror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a member of the jury</w:t>
                            </w:r>
                          </w:p>
                          <w:p w14:paraId="316C170F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juror summons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a document issued by the court requiring the appearance of an individual to attend and be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available</w:t>
                            </w:r>
                            <w:proofErr w:type="gramEnd"/>
                          </w:p>
                          <w:p w14:paraId="1ABD6A40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for duty on a jury</w:t>
                            </w:r>
                          </w:p>
                          <w:p w14:paraId="6FA1DDE2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jury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group of citizens sworn to give a true verdict according to the evidence presented in a court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law</w:t>
                            </w:r>
                            <w:proofErr w:type="gramEnd"/>
                          </w:p>
                          <w:p w14:paraId="2FCA0FA1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litigant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a person or organization involved in a lawsuit.</w:t>
                            </w:r>
                          </w:p>
                          <w:p w14:paraId="75C655F2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preponderance of evidence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the legal amount of proof in civil cases, that a person must pro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vide to convince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judge</w:t>
                            </w:r>
                            <w:proofErr w:type="gramEnd"/>
                          </w:p>
                          <w:p w14:paraId="54DC2989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or jury that there is a greater than 50% chance that a claim is true.</w:t>
                            </w:r>
                          </w:p>
                          <w:p w14:paraId="1D325A18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probable cause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requirement found in the Fourth Amendment that must usually be met before police make an arrest,</w:t>
                            </w:r>
                          </w:p>
                          <w:p w14:paraId="2FB6FEB8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conduct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search, or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receive a warrant. In tria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ls, probable cause means that a reasonable person would believe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that</w:t>
                            </w:r>
                            <w:proofErr w:type="gramEnd"/>
                          </w:p>
                          <w:p w14:paraId="1A56B4EF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there was a crime committed, or in the process of being committed.</w:t>
                            </w:r>
                          </w:p>
                          <w:p w14:paraId="0B67F15F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trial jury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– jury who decides whether the defendant committed the crime as charged in a criminal case, or whether the</w:t>
                            </w:r>
                          </w:p>
                          <w:p w14:paraId="2DA373FF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fendant injured the plaintiff in a civil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case</w:t>
                            </w:r>
                            <w:proofErr w:type="gramEnd"/>
                          </w:p>
                          <w:p w14:paraId="72A5D719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unanimous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in complete agreement</w:t>
                            </w:r>
                          </w:p>
                          <w:p w14:paraId="5F39D5A3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verdict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a judgment</w:t>
                            </w:r>
                          </w:p>
                          <w:p w14:paraId="48C5BC49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voir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dire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the process through which potential jurors are questioned by either the judge or a lawyer to determine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their</w:t>
                            </w:r>
                            <w:proofErr w:type="gramEnd"/>
                          </w:p>
                          <w:p w14:paraId="64D50FD6" w14:textId="77777777" w:rsidR="00BF5ADE" w:rsidRDefault="00CD1ED9">
                            <w:pPr>
                              <w:spacing w:before="148" w:line="275" w:lineRule="auto"/>
                              <w:ind w:left="143" w:firstLine="28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suitability for jury service.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CEAC" id="_x0000_s1029" style="position:absolute;margin-left:-.75pt;margin-top:24.7pt;width:538.6pt;height:597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7/BwIAAA4EAAAOAAAAZHJzL2Uyb0RvYy54bWysU9uO0zAQfUfiHyy/06SFLt2o6QptKUJa&#10;sZUWPmDqOI0l3/C4Tfr3jJ1euDwgIfrgTuzxmTNnjpcPg9HsKAMqZ2s+nZScSStco+y+5t++bt4s&#10;OMMItgHtrKz5SSJ/WL1+tex9JWeuc7qRgRGIxar3Ne9i9FVRoOikAZw4Ly0dti4YiPQZ9kUToCd0&#10;o4tZWd4VvQuND05IRNpdj4d8lfHbVor43LYoI9M1J24xryGvu7QWqyVU+wC+U+JMA/6BhQFlqegV&#10;ag0R2CGoP6CMEsGha+NEOFO4tlVC5h6om2n5WzcvHXiZeyFx0F9lwv8HK74cX/w2kAy9xwopTF0M&#10;bTDpn/ixIYt1uoolh8gEbd4t3pWzGWkq6Oz9fDG9L7Ocxe26Dxg/SWdYCmoeaBpZJDg+YaSSlHpJ&#10;SdWs2yit80S0ZX3N7+ezOeED+aLVECk0vqk52n2GQadVk66kyxj2u0cd2BHSpPMvDZdK/JKW6q0B&#10;uzEvH40eMCqSEbUyNV9cb0PVSWg+2obFkyf3WvIwT8zQcKYlOZ6CTDiC0n/PIzbaEqmb1imKw25g&#10;ihp7m7DSzs41p21g6MVGEeEnwLiFQMacUnUyK9X9foBAXPRnS25Izr4E4RLsLgFY0TnyPAk4ho8x&#10;v4BR8w+H6FqVx3ErfeZIpssSnh9IcvXP3znr9oxXPwAAAP//AwBQSwMEFAAGAAgAAAAhALnlsIHh&#10;AAAACwEAAA8AAABkcnMvZG93bnJldi54bWxMj8FOwzAQRO9I/Qdrkbi1ToObkhCnqhBIqDfSInp0&#10;4yWJGq+j2GnD3+Oe4DarGc28zTeT6dgFB9dakrBcRMCQKqtbqiUc9m/zJ2DOK9Kqs4QSftDBppjd&#10;5SrT9kofeCl9zUIJuUxJaLzvM85d1aBRbmF7pOB928EoH86h5npQ11BuOh5HUcKNaiksNKrHlwar&#10;czkaCaXf1Umc7r4+E7t9TcdRvOPxKOXD/bR9BuZx8n9huOEHdCgC08mOpB3rJMyXq5CUIFIB7OZH&#10;69Ua2CmoWDwK4EXO//9Q/AIAAP//AwBQSwECLQAUAAYACAAAACEAtoM4kv4AAADhAQAAEwAAAAAA&#10;AAAAAAAAAAAAAAAAW0NvbnRlbnRfVHlwZXNdLnhtbFBLAQItABQABgAIAAAAIQA4/SH/1gAAAJQB&#10;AAALAAAAAAAAAAAAAAAAAC8BAABfcmVscy8ucmVsc1BLAQItABQABgAIAAAAIQDH9v7/BwIAAA4E&#10;AAAOAAAAAAAAAAAAAAAAAC4CAABkcnMvZTJvRG9jLnhtbFBLAQItABQABgAIAAAAIQC55bCB4QAA&#10;AAsBAAAPAAAAAAAAAAAAAAAAAGEEAABkcnMvZG93bnJldi54bWxQSwUGAAAAAAQABADzAAAAbwUA&#10;AAAA&#10;" filled="f">
                <v:stroke startarrowwidth="narrow" startarrowlength="short" endarrowwidth="narrow" endarrowlength="short"/>
                <v:textbox inset="0,0,0,0">
                  <w:txbxContent>
                    <w:p w14:paraId="6C83AEFB" w14:textId="77777777" w:rsidR="00BF5ADE" w:rsidRDefault="00CD1ED9">
                      <w:pPr>
                        <w:spacing w:before="80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beyond a reasonable doubt</w:t>
                      </w:r>
                      <w:r>
                        <w:rPr>
                          <w:color w:val="000000"/>
                          <w:sz w:val="20"/>
                        </w:rPr>
                        <w:t xml:space="preserve"> - the legal amount of proof required to convict a person in a criminal case</w:t>
                      </w:r>
                    </w:p>
                    <w:p w14:paraId="12DCC8E6" w14:textId="77777777" w:rsidR="00BF5ADE" w:rsidRDefault="00CD1ED9">
                      <w:pPr>
                        <w:spacing w:before="80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matter that goes before a judge or court of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law</w:t>
                      </w:r>
                      <w:proofErr w:type="gramEnd"/>
                    </w:p>
                    <w:p w14:paraId="3B13E0D1" w14:textId="77777777" w:rsidR="00BF5ADE" w:rsidRDefault="00CD1ED9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civil trial</w:t>
                      </w:r>
                      <w:r>
                        <w:rPr>
                          <w:color w:val="000000"/>
                          <w:sz w:val="20"/>
                        </w:rPr>
                        <w:t xml:space="preserve"> – trial involving litigants who are trying to prove that a person or organization cau</w:t>
                      </w:r>
                      <w:r>
                        <w:rPr>
                          <w:color w:val="000000"/>
                          <w:sz w:val="20"/>
                        </w:rPr>
                        <w:t>sed an injury based on</w:t>
                      </w:r>
                    </w:p>
                    <w:p w14:paraId="04A493C9" w14:textId="77777777" w:rsidR="00BF5ADE" w:rsidRDefault="00CD1ED9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preponderance of the evidence.</w:t>
                      </w:r>
                    </w:p>
                    <w:p w14:paraId="38C6420A" w14:textId="77777777" w:rsidR="00BF5ADE" w:rsidRDefault="00CD1ED9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criminal trial</w:t>
                      </w:r>
                      <w:r>
                        <w:rPr>
                          <w:color w:val="000000"/>
                          <w:sz w:val="20"/>
                        </w:rPr>
                        <w:t xml:space="preserve"> – trial for an individual who is accused of committing a crime that is considered against society as a</w:t>
                      </w:r>
                    </w:p>
                    <w:p w14:paraId="28E04011" w14:textId="77777777" w:rsidR="00BF5ADE" w:rsidRDefault="00CD1ED9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whole, resulting in a guilty or not guilty verdict proven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beyond a reasonable doubt.</w:t>
                      </w:r>
                    </w:p>
                    <w:p w14:paraId="3E069C20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 xml:space="preserve">grand jury </w:t>
                      </w:r>
                      <w:r>
                        <w:rPr>
                          <w:color w:val="000000"/>
                          <w:sz w:val="20"/>
                        </w:rPr>
                        <w:t xml:space="preserve">– a special jury determining whether there is “probable cause” that an individual has committed a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crime</w:t>
                      </w:r>
                      <w:proofErr w:type="gramEnd"/>
                    </w:p>
                    <w:p w14:paraId="1EA04A33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and should be put on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trial</w:t>
                      </w:r>
                      <w:proofErr w:type="gramEnd"/>
                    </w:p>
                    <w:p w14:paraId="064B4073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guilty</w:t>
                      </w:r>
                      <w:r>
                        <w:rPr>
                          <w:color w:val="000000"/>
                          <w:sz w:val="20"/>
                        </w:rPr>
                        <w:t xml:space="preserve"> – verdict determined by a jury that you share blame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for, or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are responsible for a specified wrongdoing.</w:t>
                      </w:r>
                    </w:p>
                    <w:p w14:paraId="0FF43EEB" w14:textId="77777777" w:rsidR="00BF5ADE" w:rsidRDefault="00CD1ED9">
                      <w:pPr>
                        <w:spacing w:before="133" w:line="275" w:lineRule="auto"/>
                        <w:ind w:left="143"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dge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public official who decides questions brought before a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court</w:t>
                      </w:r>
                      <w:proofErr w:type="gramEnd"/>
                    </w:p>
                    <w:p w14:paraId="281E6742" w14:textId="77777777" w:rsidR="00BF5ADE" w:rsidRDefault="00CD1ED9">
                      <w:pPr>
                        <w:spacing w:before="145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juror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- a member of the jury</w:t>
                      </w:r>
                    </w:p>
                    <w:p w14:paraId="316C170F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juror summons</w:t>
                      </w:r>
                      <w:r>
                        <w:rPr>
                          <w:color w:val="000000"/>
                          <w:sz w:val="20"/>
                        </w:rPr>
                        <w:t xml:space="preserve"> - a document issued by the court requiring the appearance of an individual to attend and be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available</w:t>
                      </w:r>
                      <w:proofErr w:type="gramEnd"/>
                    </w:p>
                    <w:p w14:paraId="1ABD6A40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for duty on a jury</w:t>
                      </w:r>
                    </w:p>
                    <w:p w14:paraId="6FA1DDE2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jury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group of citizens sworn to give a true verdict according to the evidence presented in a court of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law</w:t>
                      </w:r>
                      <w:proofErr w:type="gramEnd"/>
                    </w:p>
                    <w:p w14:paraId="2FCA0FA1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litigant</w:t>
                      </w:r>
                      <w:r>
                        <w:rPr>
                          <w:color w:val="000000"/>
                          <w:sz w:val="20"/>
                        </w:rPr>
                        <w:t xml:space="preserve"> – a person or organization involved in a lawsuit.</w:t>
                      </w:r>
                    </w:p>
                    <w:p w14:paraId="75C655F2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preponderance of evidence</w:t>
                      </w:r>
                      <w:r>
                        <w:rPr>
                          <w:color w:val="000000"/>
                          <w:sz w:val="20"/>
                        </w:rPr>
                        <w:t xml:space="preserve"> – the legal amount of proof in civil cases, that a person must pro</w:t>
                      </w:r>
                      <w:r>
                        <w:rPr>
                          <w:color w:val="000000"/>
                          <w:sz w:val="20"/>
                        </w:rPr>
                        <w:t xml:space="preserve">vide to convince a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judge</w:t>
                      </w:r>
                      <w:proofErr w:type="gramEnd"/>
                    </w:p>
                    <w:p w14:paraId="54DC2989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or jury that there is a greater than 50% chance that a claim is true.</w:t>
                      </w:r>
                    </w:p>
                    <w:p w14:paraId="1D325A18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probable cause</w:t>
                      </w:r>
                      <w:r>
                        <w:rPr>
                          <w:color w:val="000000"/>
                          <w:sz w:val="20"/>
                        </w:rPr>
                        <w:t xml:space="preserve"> - requirement found in the Fourth Amendment that must usually be met before police make an arrest,</w:t>
                      </w:r>
                    </w:p>
                    <w:p w14:paraId="2FB6FEB8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conduct a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search, or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receive a warrant. In tria</w:t>
                      </w:r>
                      <w:r>
                        <w:rPr>
                          <w:color w:val="000000"/>
                          <w:sz w:val="20"/>
                        </w:rPr>
                        <w:t xml:space="preserve">ls, probable cause means that a reasonable person would believe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that</w:t>
                      </w:r>
                      <w:proofErr w:type="gramEnd"/>
                    </w:p>
                    <w:p w14:paraId="1A56B4EF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there was a crime committed, or in the process of being committed.</w:t>
                      </w:r>
                    </w:p>
                    <w:p w14:paraId="0B67F15F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 xml:space="preserve">trial jury </w:t>
                      </w:r>
                      <w:r>
                        <w:rPr>
                          <w:color w:val="000000"/>
                          <w:sz w:val="20"/>
                        </w:rPr>
                        <w:t>– jury who decides whether the defendant committed the crime as charged in a criminal case, or whether the</w:t>
                      </w:r>
                    </w:p>
                    <w:p w14:paraId="2DA373FF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color w:val="000000"/>
                          <w:sz w:val="20"/>
                        </w:rPr>
                        <w:t xml:space="preserve">fendant injured the plaintiff in a civil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case</w:t>
                      </w:r>
                      <w:proofErr w:type="gramEnd"/>
                    </w:p>
                    <w:p w14:paraId="72A5D719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unanimous</w:t>
                      </w:r>
                      <w:r>
                        <w:rPr>
                          <w:color w:val="000000"/>
                          <w:sz w:val="20"/>
                        </w:rPr>
                        <w:t xml:space="preserve"> - in complete agreement</w:t>
                      </w:r>
                    </w:p>
                    <w:p w14:paraId="5F39D5A3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verdict</w:t>
                      </w:r>
                      <w:r>
                        <w:rPr>
                          <w:color w:val="000000"/>
                          <w:sz w:val="20"/>
                        </w:rPr>
                        <w:t xml:space="preserve"> - a judgment</w:t>
                      </w:r>
                    </w:p>
                    <w:p w14:paraId="48C5BC49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voir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 xml:space="preserve"> dire</w:t>
                      </w:r>
                      <w:r>
                        <w:rPr>
                          <w:color w:val="000000"/>
                          <w:sz w:val="20"/>
                        </w:rPr>
                        <w:t xml:space="preserve"> - the process through which potential jurors are questioned by either the judge or a lawyer to determine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their</w:t>
                      </w:r>
                      <w:proofErr w:type="gramEnd"/>
                    </w:p>
                    <w:p w14:paraId="64D50FD6" w14:textId="77777777" w:rsidR="00BF5ADE" w:rsidRDefault="00CD1ED9">
                      <w:pPr>
                        <w:spacing w:before="148" w:line="275" w:lineRule="auto"/>
                        <w:ind w:left="143" w:firstLine="28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suitability for jury service.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C6990E2" w14:textId="1D0AB62A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E8398A" w14:textId="77777777" w:rsidR="00BF5ADE" w:rsidRDefault="00CD1E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FF464AE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C769A9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2D5B60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1749B1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72E0A4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4720EF82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9138D9" w14:textId="77777777" w:rsidR="00BF5ADE" w:rsidRDefault="00CD1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Sources: </w:t>
      </w:r>
    </w:p>
    <w:p w14:paraId="3F3EC8E1" w14:textId="77777777" w:rsidR="00BF5ADE" w:rsidRDefault="00CD1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Learn about jury service</w:t>
      </w:r>
      <w:r>
        <w:rPr>
          <w:color w:val="000000"/>
          <w:sz w:val="20"/>
          <w:szCs w:val="20"/>
        </w:rPr>
        <w:t xml:space="preserve">. United States Courts. (2012). Retrieved November 16, 2022, from </w:t>
      </w:r>
      <w:proofErr w:type="gramStart"/>
      <w:r>
        <w:rPr>
          <w:color w:val="000000"/>
          <w:sz w:val="20"/>
          <w:szCs w:val="20"/>
        </w:rPr>
        <w:t>https://www.uscourts.gov/services-forms/jury-service/learn-about-jury-service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66AD36BA" w14:textId="77777777" w:rsidR="00BF5ADE" w:rsidRDefault="00CD1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U.S. Department of Justice. (2022). Juror Summons. U.S. Marshals Service. Retrieved November 16, 2022, from </w:t>
      </w:r>
      <w:proofErr w:type="gramStart"/>
      <w:r>
        <w:rPr>
          <w:color w:val="000000"/>
          <w:sz w:val="20"/>
          <w:szCs w:val="20"/>
        </w:rPr>
        <w:t>htt</w:t>
      </w:r>
      <w:r>
        <w:rPr>
          <w:color w:val="000000"/>
          <w:sz w:val="20"/>
          <w:szCs w:val="20"/>
        </w:rPr>
        <w:t>ps://www.usmarshals.gov/what-we-do/service-of-process/civil-process/juror-summons</w:t>
      </w:r>
      <w:proofErr w:type="gramEnd"/>
    </w:p>
    <w:p w14:paraId="1E19795B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52514E3B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sz w:val="24"/>
          <w:szCs w:val="24"/>
        </w:rPr>
      </w:pPr>
    </w:p>
    <w:p w14:paraId="143313CA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68AE482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96D0494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65561D5" w14:textId="77777777" w:rsidR="00BF5ADE" w:rsidRDefault="00BF5A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BF5AD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81DB" w14:textId="77777777" w:rsidR="00000000" w:rsidRDefault="00CD1ED9">
      <w:r>
        <w:separator/>
      </w:r>
    </w:p>
  </w:endnote>
  <w:endnote w:type="continuationSeparator" w:id="0">
    <w:p w14:paraId="3FC19E9B" w14:textId="77777777" w:rsidR="00000000" w:rsidRDefault="00CD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87B6" w14:textId="77777777" w:rsidR="00BF5ADE" w:rsidRDefault="00CD1ED9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A593" w14:textId="77777777" w:rsidR="00000000" w:rsidRDefault="00CD1ED9">
      <w:r>
        <w:separator/>
      </w:r>
    </w:p>
  </w:footnote>
  <w:footnote w:type="continuationSeparator" w:id="0">
    <w:p w14:paraId="1802FC63" w14:textId="77777777" w:rsidR="00000000" w:rsidRDefault="00CD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DE"/>
    <w:rsid w:val="006F3025"/>
    <w:rsid w:val="00796B93"/>
    <w:rsid w:val="00BF5ADE"/>
    <w:rsid w:val="00C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62B5"/>
  <w15:docId w15:val="{E3E950CE-D317-4D77-A1AA-16EFA30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Dmc+3Bg2G3LghYhu4GCd6nLODA==">CgMxLjA4AHIhMWxtUDF5XzFOSVRzclhxU01YVzh0cEZ2WGx0LUpJd0I3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Kimberly Garton</cp:lastModifiedBy>
  <cp:revision>2</cp:revision>
  <dcterms:created xsi:type="dcterms:W3CDTF">2023-08-03T16:24:00Z</dcterms:created>
  <dcterms:modified xsi:type="dcterms:W3CDTF">2023-08-03T16:24:00Z</dcterms:modified>
</cp:coreProperties>
</file>