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09835" w14:textId="77777777" w:rsidR="00B445F8" w:rsidRPr="00146CDF" w:rsidRDefault="00B445F8" w:rsidP="00B445F8">
      <w:pPr>
        <w:jc w:val="center"/>
        <w:rPr>
          <w:rFonts w:ascii="Times New Roman" w:hAnsi="Times New Roman" w:cs="Times New Roman"/>
          <w:b/>
          <w:color w:val="262626"/>
          <w:sz w:val="28"/>
          <w:szCs w:val="28"/>
        </w:rPr>
      </w:pPr>
      <w:r w:rsidRPr="00146CDF">
        <w:rPr>
          <w:rFonts w:ascii="Times New Roman" w:hAnsi="Times New Roman" w:cs="Times New Roman"/>
          <w:b/>
          <w:color w:val="262626"/>
          <w:sz w:val="28"/>
          <w:szCs w:val="28"/>
        </w:rPr>
        <w:t>Federal and State Courts Graphic Organizer Assignment</w:t>
      </w:r>
    </w:p>
    <w:p w14:paraId="41EBFE86" w14:textId="77777777" w:rsidR="00B445F8" w:rsidRDefault="00B445F8" w:rsidP="00B445F8">
      <w:pPr>
        <w:jc w:val="center"/>
        <w:rPr>
          <w:rFonts w:ascii="Times New Roman" w:hAnsi="Times New Roman" w:cs="Times New Roman"/>
          <w:color w:val="262626"/>
          <w:sz w:val="28"/>
          <w:szCs w:val="28"/>
        </w:rPr>
      </w:pPr>
    </w:p>
    <w:p w14:paraId="15902948" w14:textId="09B356AA" w:rsidR="00B445F8" w:rsidRDefault="00B445F8" w:rsidP="00B445F8">
      <w:pPr>
        <w:rPr>
          <w:rFonts w:ascii="Times New Roman" w:hAnsi="Times New Roman" w:cs="Times New Roman"/>
          <w:color w:val="262626"/>
          <w:sz w:val="28"/>
          <w:szCs w:val="28"/>
        </w:rPr>
      </w:pPr>
      <w:r>
        <w:rPr>
          <w:rFonts w:ascii="Times New Roman" w:hAnsi="Times New Roman" w:cs="Times New Roman"/>
          <w:color w:val="262626"/>
          <w:sz w:val="28"/>
          <w:szCs w:val="28"/>
        </w:rPr>
        <w:t xml:space="preserve">Directions: Your assignment is </w:t>
      </w:r>
      <w:r>
        <w:rPr>
          <w:rFonts w:ascii="Times New Roman" w:hAnsi="Times New Roman" w:cs="Times New Roman"/>
          <w:color w:val="262626"/>
          <w:sz w:val="28"/>
          <w:szCs w:val="28"/>
        </w:rPr>
        <w:t>to complete the reading and reflection activity below. You will then</w:t>
      </w:r>
      <w:r>
        <w:rPr>
          <w:rFonts w:ascii="Times New Roman" w:hAnsi="Times New Roman" w:cs="Times New Roman"/>
          <w:color w:val="262626"/>
          <w:sz w:val="28"/>
          <w:szCs w:val="28"/>
        </w:rPr>
        <w:t xml:space="preserve"> create a diagram that illustrates the levels, structure, functions, and powers of the federal and state courts you have read about in the Understanding Federal &amp; State Courts activity. </w:t>
      </w:r>
    </w:p>
    <w:p w14:paraId="568C7763" w14:textId="77777777" w:rsidR="00B445F8" w:rsidRDefault="00B445F8" w:rsidP="00B445F8">
      <w:pPr>
        <w:rPr>
          <w:rFonts w:ascii="Times New Roman" w:hAnsi="Times New Roman" w:cs="Times New Roman"/>
          <w:color w:val="262626"/>
          <w:sz w:val="28"/>
          <w:szCs w:val="28"/>
        </w:rPr>
      </w:pPr>
      <w:r>
        <w:rPr>
          <w:rFonts w:ascii="Times New Roman" w:hAnsi="Times New Roman" w:cs="Times New Roman"/>
          <w:color w:val="262626"/>
          <w:sz w:val="28"/>
          <w:szCs w:val="28"/>
        </w:rPr>
        <w:t>Your diagram must include the following:</w:t>
      </w:r>
    </w:p>
    <w:p w14:paraId="65CCEEB3" w14:textId="77777777" w:rsidR="00B445F8" w:rsidRDefault="00B445F8" w:rsidP="00B445F8">
      <w:pPr>
        <w:rPr>
          <w:rFonts w:ascii="Times New Roman" w:hAnsi="Times New Roman" w:cs="Times New Roman"/>
          <w:color w:val="262626"/>
          <w:sz w:val="28"/>
          <w:szCs w:val="28"/>
        </w:rPr>
      </w:pPr>
    </w:p>
    <w:p w14:paraId="01EE2BC9" w14:textId="77777777" w:rsidR="00B445F8" w:rsidRPr="000D1B9C" w:rsidRDefault="00B445F8" w:rsidP="00B445F8">
      <w:pPr>
        <w:pStyle w:val="ListParagraph"/>
        <w:numPr>
          <w:ilvl w:val="0"/>
          <w:numId w:val="26"/>
        </w:numPr>
        <w:rPr>
          <w:rFonts w:ascii="Times New Roman" w:hAnsi="Times New Roman"/>
          <w:color w:val="262626"/>
          <w:sz w:val="28"/>
          <w:szCs w:val="28"/>
        </w:rPr>
      </w:pPr>
      <w:r>
        <w:rPr>
          <w:rFonts w:ascii="Times New Roman" w:hAnsi="Times New Roman"/>
          <w:color w:val="262626"/>
          <w:sz w:val="28"/>
          <w:szCs w:val="28"/>
        </w:rPr>
        <w:t>The vocabulary terms: Article III, appellate court, county courts, Florida Circuit Courts, Florida District Courts of Appeal, Florida Supreme Court, trial court, U.S. Circuit Courts of Appeal, U.S. District Courts, and U.S. Supreme Court.</w:t>
      </w:r>
    </w:p>
    <w:p w14:paraId="291280EF" w14:textId="77777777" w:rsidR="00B445F8" w:rsidRPr="000D1B9C" w:rsidRDefault="00B445F8" w:rsidP="00B445F8">
      <w:pPr>
        <w:pStyle w:val="ListParagraph"/>
        <w:numPr>
          <w:ilvl w:val="0"/>
          <w:numId w:val="27"/>
        </w:numPr>
        <w:rPr>
          <w:rFonts w:ascii="Times New Roman" w:hAnsi="Times New Roman"/>
          <w:color w:val="262626"/>
          <w:sz w:val="28"/>
          <w:szCs w:val="28"/>
        </w:rPr>
      </w:pPr>
      <w:r>
        <w:rPr>
          <w:rFonts w:ascii="Times New Roman" w:hAnsi="Times New Roman"/>
          <w:color w:val="262626"/>
          <w:sz w:val="28"/>
          <w:szCs w:val="28"/>
        </w:rPr>
        <w:t xml:space="preserve">For each court you must explain the structure, function and power of the court. This information must be provided in complete sentences. </w:t>
      </w:r>
    </w:p>
    <w:p w14:paraId="45E90C2B" w14:textId="77777777" w:rsidR="00B445F8" w:rsidRDefault="00B445F8" w:rsidP="00B445F8">
      <w:pPr>
        <w:pStyle w:val="ListParagraph"/>
        <w:numPr>
          <w:ilvl w:val="0"/>
          <w:numId w:val="27"/>
        </w:numPr>
        <w:rPr>
          <w:rFonts w:ascii="Times New Roman" w:hAnsi="Times New Roman"/>
          <w:color w:val="262626"/>
          <w:sz w:val="28"/>
          <w:szCs w:val="28"/>
        </w:rPr>
      </w:pPr>
      <w:r>
        <w:rPr>
          <w:rFonts w:ascii="Times New Roman" w:hAnsi="Times New Roman"/>
          <w:color w:val="262626"/>
          <w:sz w:val="28"/>
          <w:szCs w:val="28"/>
        </w:rPr>
        <w:t>Arrows or another graphic representation that shows the appellate process and how a case can move through different courts.</w:t>
      </w:r>
    </w:p>
    <w:p w14:paraId="1884B912" w14:textId="77777777" w:rsidR="00B445F8" w:rsidRDefault="00B445F8" w:rsidP="00B445F8">
      <w:pPr>
        <w:pStyle w:val="ListParagraph"/>
        <w:numPr>
          <w:ilvl w:val="0"/>
          <w:numId w:val="27"/>
        </w:numPr>
        <w:rPr>
          <w:rFonts w:ascii="Times New Roman" w:hAnsi="Times New Roman"/>
          <w:color w:val="262626"/>
          <w:sz w:val="28"/>
          <w:szCs w:val="28"/>
        </w:rPr>
      </w:pPr>
      <w:r>
        <w:rPr>
          <w:rFonts w:ascii="Times New Roman" w:hAnsi="Times New Roman"/>
          <w:color w:val="262626"/>
          <w:sz w:val="28"/>
          <w:szCs w:val="28"/>
        </w:rPr>
        <w:t xml:space="preserve">Creativity!  </w:t>
      </w:r>
    </w:p>
    <w:p w14:paraId="5848E782"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42B8555E"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5A0DB344"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4173DEA9"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35A95DA4"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10DD62B5"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2F16C197"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7CF7B68F" w14:textId="77777777" w:rsidR="00B445F8" w:rsidRDefault="00B445F8" w:rsidP="00407023">
      <w:pPr>
        <w:widowControl w:val="0"/>
        <w:autoSpaceDE w:val="0"/>
        <w:autoSpaceDN w:val="0"/>
        <w:adjustRightInd w:val="0"/>
        <w:spacing w:after="200"/>
        <w:jc w:val="center"/>
        <w:rPr>
          <w:rFonts w:ascii="Times" w:hAnsi="Times" w:cs="Times"/>
          <w:b/>
          <w:bCs/>
          <w:color w:val="1D2024"/>
          <w:sz w:val="32"/>
          <w:szCs w:val="32"/>
        </w:rPr>
      </w:pPr>
    </w:p>
    <w:p w14:paraId="789AB8D4" w14:textId="77777777" w:rsidR="001B7A02" w:rsidRDefault="001B7A02" w:rsidP="00407023">
      <w:pPr>
        <w:widowControl w:val="0"/>
        <w:autoSpaceDE w:val="0"/>
        <w:autoSpaceDN w:val="0"/>
        <w:adjustRightInd w:val="0"/>
        <w:spacing w:after="200"/>
        <w:jc w:val="center"/>
        <w:rPr>
          <w:rFonts w:ascii="Times" w:hAnsi="Times" w:cs="Times"/>
          <w:b/>
          <w:bCs/>
          <w:color w:val="1D2024"/>
          <w:sz w:val="32"/>
          <w:szCs w:val="32"/>
        </w:rPr>
      </w:pPr>
    </w:p>
    <w:p w14:paraId="504B7D4C" w14:textId="77777777" w:rsidR="001B7A02" w:rsidRDefault="001B7A02" w:rsidP="00407023">
      <w:pPr>
        <w:widowControl w:val="0"/>
        <w:autoSpaceDE w:val="0"/>
        <w:autoSpaceDN w:val="0"/>
        <w:adjustRightInd w:val="0"/>
        <w:spacing w:after="200"/>
        <w:jc w:val="center"/>
        <w:rPr>
          <w:rFonts w:ascii="Times" w:hAnsi="Times" w:cs="Times"/>
          <w:b/>
          <w:bCs/>
          <w:color w:val="1D2024"/>
          <w:sz w:val="32"/>
          <w:szCs w:val="32"/>
        </w:rPr>
      </w:pPr>
    </w:p>
    <w:p w14:paraId="17B8E23C" w14:textId="77777777" w:rsidR="001B7A02" w:rsidRDefault="001B7A02" w:rsidP="00407023">
      <w:pPr>
        <w:widowControl w:val="0"/>
        <w:autoSpaceDE w:val="0"/>
        <w:autoSpaceDN w:val="0"/>
        <w:adjustRightInd w:val="0"/>
        <w:spacing w:after="200"/>
        <w:jc w:val="center"/>
        <w:rPr>
          <w:rFonts w:ascii="Times" w:hAnsi="Times" w:cs="Times"/>
          <w:b/>
          <w:bCs/>
          <w:color w:val="1D2024"/>
          <w:sz w:val="32"/>
          <w:szCs w:val="32"/>
        </w:rPr>
      </w:pPr>
    </w:p>
    <w:p w14:paraId="67814B41" w14:textId="77777777" w:rsidR="001B7A02" w:rsidRDefault="001B7A02" w:rsidP="00407023">
      <w:pPr>
        <w:widowControl w:val="0"/>
        <w:autoSpaceDE w:val="0"/>
        <w:autoSpaceDN w:val="0"/>
        <w:adjustRightInd w:val="0"/>
        <w:spacing w:after="200"/>
        <w:jc w:val="center"/>
        <w:rPr>
          <w:rFonts w:ascii="Times" w:hAnsi="Times" w:cs="Times"/>
          <w:b/>
          <w:bCs/>
          <w:color w:val="1D2024"/>
          <w:sz w:val="32"/>
          <w:szCs w:val="32"/>
        </w:rPr>
      </w:pPr>
    </w:p>
    <w:p w14:paraId="7E37C86D" w14:textId="77777777" w:rsidR="001B7A02" w:rsidRDefault="001B7A02" w:rsidP="00407023">
      <w:pPr>
        <w:widowControl w:val="0"/>
        <w:autoSpaceDE w:val="0"/>
        <w:autoSpaceDN w:val="0"/>
        <w:adjustRightInd w:val="0"/>
        <w:spacing w:after="200"/>
        <w:jc w:val="center"/>
        <w:rPr>
          <w:rFonts w:ascii="Times" w:hAnsi="Times" w:cs="Times"/>
          <w:b/>
          <w:bCs/>
          <w:color w:val="1D2024"/>
          <w:sz w:val="32"/>
          <w:szCs w:val="32"/>
        </w:rPr>
      </w:pPr>
    </w:p>
    <w:p w14:paraId="4DAC4CD3" w14:textId="77777777" w:rsidR="001B7A02" w:rsidRDefault="001B7A02" w:rsidP="00407023">
      <w:pPr>
        <w:widowControl w:val="0"/>
        <w:autoSpaceDE w:val="0"/>
        <w:autoSpaceDN w:val="0"/>
        <w:adjustRightInd w:val="0"/>
        <w:spacing w:after="200"/>
        <w:jc w:val="center"/>
        <w:rPr>
          <w:rFonts w:ascii="Times" w:hAnsi="Times" w:cs="Times"/>
          <w:b/>
          <w:bCs/>
          <w:color w:val="1D2024"/>
          <w:sz w:val="32"/>
          <w:szCs w:val="32"/>
        </w:rPr>
      </w:pPr>
    </w:p>
    <w:p w14:paraId="05386496" w14:textId="3D10EEF7" w:rsidR="00407023" w:rsidRPr="00407023" w:rsidRDefault="00407023" w:rsidP="00407023">
      <w:pPr>
        <w:widowControl w:val="0"/>
        <w:autoSpaceDE w:val="0"/>
        <w:autoSpaceDN w:val="0"/>
        <w:adjustRightInd w:val="0"/>
        <w:spacing w:after="200"/>
        <w:jc w:val="center"/>
        <w:rPr>
          <w:rFonts w:ascii="Times" w:hAnsi="Times" w:cs="Times"/>
          <w:b/>
          <w:bCs/>
          <w:color w:val="1D2024"/>
          <w:sz w:val="32"/>
          <w:szCs w:val="32"/>
        </w:rPr>
      </w:pPr>
      <w:r w:rsidRPr="00407023">
        <w:rPr>
          <w:rFonts w:ascii="Times" w:hAnsi="Times" w:cs="Times"/>
          <w:b/>
          <w:bCs/>
          <w:color w:val="1D2024"/>
          <w:sz w:val="32"/>
          <w:szCs w:val="32"/>
        </w:rPr>
        <w:lastRenderedPageBreak/>
        <w:t>ARTICLE III</w:t>
      </w:r>
    </w:p>
    <w:p w14:paraId="742E1E37" w14:textId="77777777" w:rsidR="00407023" w:rsidRDefault="00407023" w:rsidP="00407023">
      <w:pPr>
        <w:widowControl w:val="0"/>
        <w:autoSpaceDE w:val="0"/>
        <w:autoSpaceDN w:val="0"/>
        <w:adjustRightInd w:val="0"/>
        <w:spacing w:after="200"/>
        <w:rPr>
          <w:rFonts w:ascii="Times" w:hAnsi="Times" w:cs="Times"/>
          <w:color w:val="1D2024"/>
          <w:sz w:val="28"/>
          <w:szCs w:val="28"/>
        </w:rPr>
      </w:pPr>
      <w:r w:rsidRPr="00407023">
        <w:rPr>
          <w:rFonts w:ascii="Times" w:hAnsi="Times" w:cs="Times"/>
          <w:b/>
          <w:bCs/>
          <w:color w:val="1D2024"/>
          <w:sz w:val="28"/>
          <w:szCs w:val="28"/>
        </w:rPr>
        <w:t>SECTION. 1.</w:t>
      </w:r>
      <w:r w:rsidRPr="00407023">
        <w:rPr>
          <w:rFonts w:ascii="Times" w:hAnsi="Times" w:cs="Times"/>
          <w:color w:val="1D2024"/>
          <w:sz w:val="28"/>
          <w:szCs w:val="28"/>
        </w:rPr>
        <w:t xml:space="preserve"> 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07023" w14:paraId="7F2A6684" w14:textId="77777777" w:rsidTr="00B61F79">
        <w:tc>
          <w:tcPr>
            <w:tcW w:w="13608" w:type="dxa"/>
            <w:shd w:val="clear" w:color="auto" w:fill="auto"/>
          </w:tcPr>
          <w:p w14:paraId="18ABC7EC" w14:textId="6380B91E"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 xml:space="preserve">Summarize this section in four </w:t>
            </w:r>
            <w:r w:rsidR="00497DEF" w:rsidRPr="00B61F79">
              <w:rPr>
                <w:rFonts w:ascii="Times" w:eastAsia="MS Mincho" w:hAnsi="Times" w:cs="Times"/>
                <w:color w:val="1D2024"/>
                <w:sz w:val="28"/>
                <w:szCs w:val="28"/>
              </w:rPr>
              <w:t xml:space="preserve">sentences. </w:t>
            </w:r>
            <w:r w:rsidRPr="00B61F79">
              <w:rPr>
                <w:rFonts w:ascii="Times" w:eastAsia="MS Mincho" w:hAnsi="Times" w:cs="Times"/>
                <w:color w:val="1D2024"/>
                <w:sz w:val="28"/>
                <w:szCs w:val="28"/>
              </w:rPr>
              <w:t xml:space="preserve"> </w:t>
            </w:r>
          </w:p>
          <w:p w14:paraId="26B0C490" w14:textId="66719869"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 xml:space="preserve">1. </w:t>
            </w:r>
          </w:p>
          <w:p w14:paraId="34553D46" w14:textId="77777777" w:rsidR="00221A2C" w:rsidRPr="00B61F79" w:rsidRDefault="00221A2C" w:rsidP="00B61F79">
            <w:pPr>
              <w:widowControl w:val="0"/>
              <w:autoSpaceDE w:val="0"/>
              <w:autoSpaceDN w:val="0"/>
              <w:adjustRightInd w:val="0"/>
              <w:spacing w:after="200"/>
              <w:rPr>
                <w:rFonts w:ascii="Times" w:eastAsia="MS Mincho" w:hAnsi="Times" w:cs="Times"/>
                <w:color w:val="1D2024"/>
                <w:sz w:val="28"/>
                <w:szCs w:val="28"/>
              </w:rPr>
            </w:pPr>
          </w:p>
          <w:p w14:paraId="2EF0D4A7" w14:textId="77777777"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 xml:space="preserve">2. </w:t>
            </w:r>
          </w:p>
          <w:p w14:paraId="451C73C1" w14:textId="77777777" w:rsidR="00221A2C" w:rsidRPr="00B61F79" w:rsidRDefault="00221A2C" w:rsidP="00B61F79">
            <w:pPr>
              <w:widowControl w:val="0"/>
              <w:autoSpaceDE w:val="0"/>
              <w:autoSpaceDN w:val="0"/>
              <w:adjustRightInd w:val="0"/>
              <w:spacing w:after="200"/>
              <w:rPr>
                <w:rFonts w:ascii="Times" w:eastAsia="MS Mincho" w:hAnsi="Times" w:cs="Times"/>
                <w:color w:val="1D2024"/>
                <w:sz w:val="28"/>
                <w:szCs w:val="28"/>
              </w:rPr>
            </w:pPr>
          </w:p>
          <w:p w14:paraId="6F919E55" w14:textId="77777777" w:rsidR="00221A2C"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3.</w:t>
            </w:r>
          </w:p>
          <w:p w14:paraId="6A782400" w14:textId="4074204F"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 xml:space="preserve"> </w:t>
            </w:r>
          </w:p>
          <w:p w14:paraId="4208533C" w14:textId="77777777"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4.</w:t>
            </w:r>
          </w:p>
          <w:p w14:paraId="41629CE9" w14:textId="75B500B2" w:rsidR="00221A2C" w:rsidRPr="00B61F79" w:rsidRDefault="00221A2C" w:rsidP="00B61F79">
            <w:pPr>
              <w:widowControl w:val="0"/>
              <w:autoSpaceDE w:val="0"/>
              <w:autoSpaceDN w:val="0"/>
              <w:adjustRightInd w:val="0"/>
              <w:spacing w:after="200"/>
              <w:rPr>
                <w:rFonts w:ascii="Times" w:eastAsia="MS Mincho" w:hAnsi="Times" w:cs="Times"/>
                <w:color w:val="1D2024"/>
                <w:sz w:val="28"/>
                <w:szCs w:val="28"/>
              </w:rPr>
            </w:pPr>
          </w:p>
        </w:tc>
      </w:tr>
    </w:tbl>
    <w:p w14:paraId="0566086B" w14:textId="77777777" w:rsidR="00407023" w:rsidRDefault="00407023" w:rsidP="00407023">
      <w:pPr>
        <w:widowControl w:val="0"/>
        <w:autoSpaceDE w:val="0"/>
        <w:autoSpaceDN w:val="0"/>
        <w:adjustRightInd w:val="0"/>
        <w:spacing w:after="200"/>
        <w:rPr>
          <w:rFonts w:ascii="Times" w:hAnsi="Times" w:cs="Times"/>
          <w:color w:val="1D20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07023" w14:paraId="6959335B" w14:textId="77777777" w:rsidTr="00B61F79">
        <w:tc>
          <w:tcPr>
            <w:tcW w:w="13608" w:type="dxa"/>
            <w:shd w:val="clear" w:color="auto" w:fill="auto"/>
          </w:tcPr>
          <w:p w14:paraId="1E140D6A" w14:textId="5C4A9D2C"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 xml:space="preserve">List two questions you have after reading this section. </w:t>
            </w:r>
          </w:p>
          <w:p w14:paraId="55F4F293" w14:textId="77777777"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 xml:space="preserve">1. </w:t>
            </w:r>
          </w:p>
          <w:p w14:paraId="05C7F657" w14:textId="77777777"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p>
          <w:p w14:paraId="63422259" w14:textId="77777777"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r w:rsidRPr="00B61F79">
              <w:rPr>
                <w:rFonts w:ascii="Times" w:eastAsia="MS Mincho" w:hAnsi="Times" w:cs="Times"/>
                <w:color w:val="1D2024"/>
                <w:sz w:val="28"/>
                <w:szCs w:val="28"/>
              </w:rPr>
              <w:t xml:space="preserve">2. </w:t>
            </w:r>
          </w:p>
          <w:p w14:paraId="3C06BBA3" w14:textId="77777777" w:rsidR="00407023" w:rsidRPr="00B61F79" w:rsidRDefault="00407023" w:rsidP="00B61F79">
            <w:pPr>
              <w:widowControl w:val="0"/>
              <w:autoSpaceDE w:val="0"/>
              <w:autoSpaceDN w:val="0"/>
              <w:adjustRightInd w:val="0"/>
              <w:spacing w:after="200"/>
              <w:rPr>
                <w:rFonts w:ascii="Times" w:eastAsia="MS Mincho" w:hAnsi="Times" w:cs="Times"/>
                <w:color w:val="1D2024"/>
                <w:sz w:val="28"/>
                <w:szCs w:val="28"/>
              </w:rPr>
            </w:pPr>
          </w:p>
        </w:tc>
      </w:tr>
    </w:tbl>
    <w:p w14:paraId="3887B0B1" w14:textId="79D98ED3" w:rsidR="00A85906" w:rsidRPr="00407023" w:rsidRDefault="00A85906" w:rsidP="00407023">
      <w:pPr>
        <w:rPr>
          <w:rFonts w:ascii="Times New Roman" w:eastAsia="Calibri" w:hAnsi="Times New Roman" w:cs="Times New Roman"/>
        </w:rPr>
      </w:pPr>
    </w:p>
    <w:p w14:paraId="3C22E853" w14:textId="0BF1B58D" w:rsidR="00907BF6" w:rsidRDefault="000A0C61" w:rsidP="00374CB7">
      <w:pPr>
        <w:widowControl w:val="0"/>
        <w:autoSpaceDE w:val="0"/>
        <w:autoSpaceDN w:val="0"/>
        <w:adjustRightInd w:val="0"/>
        <w:jc w:val="center"/>
        <w:rPr>
          <w:rFonts w:ascii="Times New Roman" w:hAnsi="Times New Roman" w:cs="Times New Roman"/>
          <w:b/>
          <w:bCs/>
          <w:color w:val="262626"/>
          <w:sz w:val="26"/>
          <w:szCs w:val="26"/>
        </w:rPr>
      </w:pPr>
      <w:bookmarkStart w:id="0" w:name="Article5"/>
      <w:r>
        <w:rPr>
          <w:rFonts w:ascii="Times New Roman" w:eastAsia="Times New Roman" w:hAnsi="Times New Roman"/>
          <w:b/>
          <w:bCs/>
          <w:sz w:val="32"/>
          <w:szCs w:val="32"/>
          <w:u w:val="single"/>
        </w:rPr>
        <w:br w:type="page"/>
      </w:r>
      <w:r w:rsidR="00907BF6" w:rsidRPr="002A0EB0">
        <w:rPr>
          <w:rFonts w:ascii="Times New Roman" w:hAnsi="Times New Roman" w:cs="Times New Roman"/>
          <w:b/>
          <w:bCs/>
          <w:color w:val="262626"/>
          <w:sz w:val="26"/>
          <w:szCs w:val="26"/>
        </w:rPr>
        <w:lastRenderedPageBreak/>
        <w:t>Underst</w:t>
      </w:r>
      <w:r w:rsidR="002A0EB0" w:rsidRPr="002A0EB0">
        <w:rPr>
          <w:rFonts w:ascii="Times New Roman" w:hAnsi="Times New Roman" w:cs="Times New Roman"/>
          <w:b/>
          <w:bCs/>
          <w:color w:val="262626"/>
          <w:sz w:val="26"/>
          <w:szCs w:val="26"/>
        </w:rPr>
        <w:t>anding Federal &amp; State Courts</w:t>
      </w:r>
    </w:p>
    <w:p w14:paraId="4DA4D899" w14:textId="17191498" w:rsidR="0044019D" w:rsidRPr="00374CB7" w:rsidRDefault="0044019D" w:rsidP="00374CB7">
      <w:pPr>
        <w:widowControl w:val="0"/>
        <w:autoSpaceDE w:val="0"/>
        <w:autoSpaceDN w:val="0"/>
        <w:adjustRightInd w:val="0"/>
        <w:jc w:val="center"/>
        <w:rPr>
          <w:rFonts w:ascii="Times New Roman" w:hAnsi="Times New Roman"/>
          <w:b/>
          <w:bCs/>
          <w:color w:val="262626"/>
          <w:sz w:val="22"/>
          <w:szCs w:val="22"/>
        </w:rPr>
      </w:pPr>
      <w:r w:rsidRPr="00374CB7">
        <w:rPr>
          <w:rFonts w:ascii="Times New Roman" w:hAnsi="Times New Roman"/>
          <w:b/>
          <w:sz w:val="22"/>
          <w:szCs w:val="22"/>
        </w:rPr>
        <w:t xml:space="preserve">What are the structures, functions, and powers </w:t>
      </w:r>
      <w:r w:rsidRPr="00374CB7">
        <w:rPr>
          <w:rFonts w:ascii="Times New Roman" w:hAnsi="Times New Roman"/>
          <w:b/>
          <w:bCs/>
          <w:color w:val="262626"/>
          <w:sz w:val="22"/>
          <w:szCs w:val="22"/>
        </w:rPr>
        <w:t>of the two court systems in the United States?</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67"/>
        <w:gridCol w:w="1359"/>
        <w:gridCol w:w="1324"/>
        <w:gridCol w:w="1120"/>
        <w:gridCol w:w="1406"/>
        <w:gridCol w:w="1198"/>
        <w:gridCol w:w="1461"/>
      </w:tblGrid>
      <w:tr w:rsidR="00907BF6" w:rsidRPr="004A5699" w14:paraId="23E0CC40" w14:textId="77777777" w:rsidTr="00B61F79">
        <w:trPr>
          <w:trHeight w:val="916"/>
        </w:trPr>
        <w:tc>
          <w:tcPr>
            <w:tcW w:w="10530" w:type="dxa"/>
            <w:gridSpan w:val="8"/>
            <w:shd w:val="clear" w:color="auto" w:fill="auto"/>
          </w:tcPr>
          <w:p w14:paraId="223779DE" w14:textId="28774CF6" w:rsidR="00907BF6" w:rsidRPr="00B61F79" w:rsidRDefault="00907BF6" w:rsidP="00B61F79">
            <w:pPr>
              <w:widowControl w:val="0"/>
              <w:autoSpaceDE w:val="0"/>
              <w:autoSpaceDN w:val="0"/>
              <w:adjustRightInd w:val="0"/>
              <w:spacing w:after="200"/>
              <w:rPr>
                <w:rFonts w:ascii="Times New Roman" w:eastAsia="MS Mincho" w:hAnsi="Times New Roman" w:cs="Times New Roman"/>
                <w:bCs/>
                <w:color w:val="262626"/>
                <w:sz w:val="22"/>
                <w:szCs w:val="22"/>
              </w:rPr>
            </w:pPr>
            <w:r w:rsidRPr="00B61F79">
              <w:rPr>
                <w:rFonts w:ascii="Times New Roman" w:eastAsia="MS Mincho" w:hAnsi="Times New Roman" w:cs="Times New Roman"/>
                <w:bCs/>
                <w:color w:val="262626"/>
                <w:sz w:val="22"/>
                <w:szCs w:val="22"/>
              </w:rPr>
              <w:t>Directions: Learning new terms and concepts by determini</w:t>
            </w:r>
            <w:r w:rsidR="002A0EB0" w:rsidRPr="00B61F79">
              <w:rPr>
                <w:rFonts w:ascii="Times New Roman" w:eastAsia="MS Mincho" w:hAnsi="Times New Roman" w:cs="Times New Roman"/>
                <w:bCs/>
                <w:color w:val="262626"/>
                <w:sz w:val="22"/>
                <w:szCs w:val="22"/>
              </w:rPr>
              <w:t xml:space="preserve">ng their definition </w:t>
            </w:r>
            <w:r w:rsidR="00310733" w:rsidRPr="00B61F79">
              <w:rPr>
                <w:rFonts w:ascii="Times New Roman" w:eastAsia="MS Mincho" w:hAnsi="Times New Roman" w:cs="Times New Roman"/>
                <w:bCs/>
                <w:color w:val="262626"/>
                <w:sz w:val="22"/>
                <w:szCs w:val="22"/>
              </w:rPr>
              <w:t>as they appear in the text</w:t>
            </w:r>
            <w:r w:rsidR="002A0EB0" w:rsidRPr="00B61F79">
              <w:rPr>
                <w:rFonts w:ascii="Times New Roman" w:eastAsia="MS Mincho" w:hAnsi="Times New Roman" w:cs="Times New Roman"/>
                <w:bCs/>
                <w:color w:val="262626"/>
                <w:sz w:val="22"/>
                <w:szCs w:val="22"/>
              </w:rPr>
              <w:t xml:space="preserve"> </w:t>
            </w:r>
            <w:r w:rsidRPr="00B61F79">
              <w:rPr>
                <w:rFonts w:ascii="Times New Roman" w:eastAsia="MS Mincho" w:hAnsi="Times New Roman" w:cs="Times New Roman"/>
                <w:bCs/>
                <w:color w:val="262626"/>
                <w:sz w:val="22"/>
                <w:szCs w:val="22"/>
              </w:rPr>
              <w:t xml:space="preserve">is an important skill. As you read, you will learn about the fifteen terms and concepts listed below. While reading, your task is to identify the key term by highlighting it in the text, </w:t>
            </w:r>
            <w:r w:rsidR="002A0EB0" w:rsidRPr="00B61F79">
              <w:rPr>
                <w:rFonts w:ascii="Times New Roman" w:eastAsia="MS Mincho" w:hAnsi="Times New Roman" w:cs="Times New Roman"/>
                <w:bCs/>
                <w:color w:val="262626"/>
                <w:sz w:val="22"/>
                <w:szCs w:val="22"/>
              </w:rPr>
              <w:t xml:space="preserve">highlight or </w:t>
            </w:r>
            <w:r w:rsidRPr="00B61F79">
              <w:rPr>
                <w:rFonts w:ascii="Times New Roman" w:eastAsia="MS Mincho" w:hAnsi="Times New Roman" w:cs="Times New Roman"/>
                <w:bCs/>
                <w:color w:val="262626"/>
                <w:sz w:val="22"/>
                <w:szCs w:val="22"/>
              </w:rPr>
              <w:t>underline the evidence that helps you define the term and then summarize the t</w:t>
            </w:r>
            <w:r w:rsidR="002A0EB0" w:rsidRPr="00B61F79">
              <w:rPr>
                <w:rFonts w:ascii="Times New Roman" w:eastAsia="MS Mincho" w:hAnsi="Times New Roman" w:cs="Times New Roman"/>
                <w:bCs/>
                <w:color w:val="262626"/>
                <w:sz w:val="22"/>
                <w:szCs w:val="22"/>
              </w:rPr>
              <w:t>erm, in your own words and using c</w:t>
            </w:r>
            <w:r w:rsidRPr="00B61F79">
              <w:rPr>
                <w:rFonts w:ascii="Times New Roman" w:eastAsia="MS Mincho" w:hAnsi="Times New Roman" w:cs="Times New Roman"/>
                <w:bCs/>
                <w:color w:val="262626"/>
                <w:sz w:val="22"/>
                <w:szCs w:val="22"/>
              </w:rPr>
              <w:t>omplete sentence</w:t>
            </w:r>
            <w:r w:rsidR="002A0EB0" w:rsidRPr="00B61F79">
              <w:rPr>
                <w:rFonts w:ascii="Times New Roman" w:eastAsia="MS Mincho" w:hAnsi="Times New Roman" w:cs="Times New Roman"/>
                <w:bCs/>
                <w:color w:val="262626"/>
                <w:sz w:val="22"/>
                <w:szCs w:val="22"/>
              </w:rPr>
              <w:t>s</w:t>
            </w:r>
            <w:r w:rsidRPr="00B61F79">
              <w:rPr>
                <w:rFonts w:ascii="Times New Roman" w:eastAsia="MS Mincho" w:hAnsi="Times New Roman" w:cs="Times New Roman"/>
                <w:bCs/>
                <w:color w:val="262626"/>
                <w:sz w:val="22"/>
                <w:szCs w:val="22"/>
              </w:rPr>
              <w:t xml:space="preserve">. </w:t>
            </w:r>
          </w:p>
          <w:p w14:paraId="682F8282" w14:textId="77777777" w:rsidR="00907BF6" w:rsidRPr="00B61F79" w:rsidRDefault="00907BF6" w:rsidP="00B61F79">
            <w:pPr>
              <w:widowControl w:val="0"/>
              <w:autoSpaceDE w:val="0"/>
              <w:autoSpaceDN w:val="0"/>
              <w:adjustRightInd w:val="0"/>
              <w:spacing w:after="200"/>
              <w:rPr>
                <w:rFonts w:ascii="Times New Roman" w:eastAsia="MS Mincho" w:hAnsi="Times New Roman" w:cs="Times New Roman"/>
                <w:bCs/>
                <w:color w:val="262626"/>
                <w:sz w:val="22"/>
                <w:szCs w:val="22"/>
              </w:rPr>
            </w:pPr>
            <w:r w:rsidRPr="00B61F79">
              <w:rPr>
                <w:rFonts w:ascii="Times New Roman" w:eastAsia="MS Mincho" w:hAnsi="Times New Roman" w:cs="Times New Roman"/>
                <w:bCs/>
                <w:color w:val="262626"/>
                <w:sz w:val="22"/>
                <w:szCs w:val="22"/>
              </w:rPr>
              <w:t xml:space="preserve">For paragraphs that have multiple concepts, use a different color highlighter or marker to mark the evidence. </w:t>
            </w:r>
          </w:p>
          <w:p w14:paraId="288E7974" w14:textId="69DE13E2" w:rsidR="00D15557" w:rsidRPr="00B61F79" w:rsidRDefault="00D15557" w:rsidP="00B61F79">
            <w:pPr>
              <w:widowControl w:val="0"/>
              <w:autoSpaceDE w:val="0"/>
              <w:autoSpaceDN w:val="0"/>
              <w:adjustRightInd w:val="0"/>
              <w:spacing w:after="200"/>
              <w:rPr>
                <w:rFonts w:ascii="Times New Roman" w:eastAsia="MS Mincho" w:hAnsi="Times New Roman" w:cs="Times New Roman"/>
                <w:bCs/>
                <w:color w:val="262626"/>
                <w:sz w:val="22"/>
                <w:szCs w:val="22"/>
              </w:rPr>
            </w:pPr>
            <w:r w:rsidRPr="00B61F79">
              <w:rPr>
                <w:rFonts w:ascii="Times New Roman" w:eastAsia="MS Mincho" w:hAnsi="Times New Roman" w:cs="Times New Roman"/>
                <w:bCs/>
                <w:color w:val="262626"/>
                <w:sz w:val="22"/>
                <w:szCs w:val="22"/>
              </w:rPr>
              <w:t>When summarizing the definition for a court, when possible, include a court’s structure, the types of cases they hear and whether a court is a trial court or an appellate court.</w:t>
            </w:r>
          </w:p>
          <w:p w14:paraId="01AEA446" w14:textId="5237A400" w:rsidR="00907BF6" w:rsidRPr="00B61F79" w:rsidRDefault="00907BF6" w:rsidP="00B61F79">
            <w:pPr>
              <w:widowControl w:val="0"/>
              <w:autoSpaceDE w:val="0"/>
              <w:autoSpaceDN w:val="0"/>
              <w:adjustRightInd w:val="0"/>
              <w:spacing w:after="200"/>
              <w:rPr>
                <w:rFonts w:ascii="Times New Roman" w:eastAsia="MS Mincho" w:hAnsi="Times New Roman" w:cs="Times New Roman"/>
                <w:bCs/>
                <w:color w:val="262626"/>
                <w:sz w:val="22"/>
                <w:szCs w:val="22"/>
              </w:rPr>
            </w:pPr>
            <w:r w:rsidRPr="00B61F79">
              <w:rPr>
                <w:rFonts w:ascii="Times New Roman" w:eastAsia="MS Mincho" w:hAnsi="Times New Roman" w:cs="Times New Roman"/>
                <w:bCs/>
                <w:color w:val="262626"/>
                <w:sz w:val="22"/>
                <w:szCs w:val="22"/>
              </w:rPr>
              <w:t xml:space="preserve">By the end of this reading, you will be able to answer the essential question: </w:t>
            </w:r>
            <w:r w:rsidR="00A66397" w:rsidRPr="00B61F79">
              <w:rPr>
                <w:rFonts w:ascii="Times New Roman" w:eastAsia="MS Mincho" w:hAnsi="Times New Roman" w:cs="Times New Roman"/>
                <w:bCs/>
                <w:color w:val="262626"/>
                <w:sz w:val="22"/>
                <w:szCs w:val="22"/>
              </w:rPr>
              <w:t>What are the levels, functions, and powers of the two court systems in the United States?</w:t>
            </w:r>
          </w:p>
        </w:tc>
      </w:tr>
      <w:tr w:rsidR="00BA1CB9" w:rsidRPr="00907BF6" w14:paraId="0AEBBCA0" w14:textId="77777777" w:rsidTr="00B61F79">
        <w:trPr>
          <w:trHeight w:val="791"/>
        </w:trPr>
        <w:tc>
          <w:tcPr>
            <w:tcW w:w="1695" w:type="dxa"/>
            <w:shd w:val="clear" w:color="auto" w:fill="auto"/>
            <w:vAlign w:val="center"/>
          </w:tcPr>
          <w:p w14:paraId="02087D49"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appeal</w:t>
            </w:r>
          </w:p>
        </w:tc>
        <w:tc>
          <w:tcPr>
            <w:tcW w:w="0" w:type="auto"/>
            <w:shd w:val="clear" w:color="auto" w:fill="auto"/>
            <w:vAlign w:val="center"/>
          </w:tcPr>
          <w:p w14:paraId="1ABB0F52"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Chief Justice</w:t>
            </w:r>
          </w:p>
        </w:tc>
        <w:tc>
          <w:tcPr>
            <w:tcW w:w="0" w:type="auto"/>
            <w:shd w:val="clear" w:color="auto" w:fill="auto"/>
            <w:vAlign w:val="center"/>
          </w:tcPr>
          <w:p w14:paraId="1547804E"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federalism</w:t>
            </w:r>
          </w:p>
        </w:tc>
        <w:tc>
          <w:tcPr>
            <w:tcW w:w="0" w:type="auto"/>
            <w:shd w:val="clear" w:color="auto" w:fill="auto"/>
            <w:vAlign w:val="center"/>
          </w:tcPr>
          <w:p w14:paraId="7311EDB3"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FL Circuit Courts</w:t>
            </w:r>
          </w:p>
        </w:tc>
        <w:tc>
          <w:tcPr>
            <w:tcW w:w="0" w:type="auto"/>
            <w:shd w:val="clear" w:color="auto" w:fill="auto"/>
            <w:vAlign w:val="center"/>
          </w:tcPr>
          <w:p w14:paraId="11D8E32B"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FL County Courts</w:t>
            </w:r>
          </w:p>
        </w:tc>
        <w:tc>
          <w:tcPr>
            <w:tcW w:w="0" w:type="auto"/>
            <w:shd w:val="clear" w:color="auto" w:fill="auto"/>
            <w:vAlign w:val="center"/>
          </w:tcPr>
          <w:p w14:paraId="488F94E7"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FL District Courts of Appeal</w:t>
            </w:r>
          </w:p>
        </w:tc>
        <w:tc>
          <w:tcPr>
            <w:tcW w:w="0" w:type="auto"/>
            <w:shd w:val="clear" w:color="auto" w:fill="auto"/>
            <w:vAlign w:val="center"/>
          </w:tcPr>
          <w:p w14:paraId="4750492B"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FL Supreme Court</w:t>
            </w:r>
          </w:p>
        </w:tc>
        <w:tc>
          <w:tcPr>
            <w:tcW w:w="1461" w:type="dxa"/>
            <w:shd w:val="clear" w:color="auto" w:fill="auto"/>
            <w:vAlign w:val="center"/>
          </w:tcPr>
          <w:p w14:paraId="6E13DBFF"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judicial review</w:t>
            </w:r>
          </w:p>
        </w:tc>
      </w:tr>
      <w:tr w:rsidR="00BA1CB9" w:rsidRPr="00907BF6" w14:paraId="0697582F" w14:textId="77777777" w:rsidTr="00B61F79">
        <w:trPr>
          <w:trHeight w:val="818"/>
        </w:trPr>
        <w:tc>
          <w:tcPr>
            <w:tcW w:w="1695" w:type="dxa"/>
            <w:shd w:val="clear" w:color="auto" w:fill="auto"/>
            <w:vAlign w:val="center"/>
          </w:tcPr>
          <w:p w14:paraId="10B00AB0"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jurisdiction</w:t>
            </w:r>
          </w:p>
        </w:tc>
        <w:tc>
          <w:tcPr>
            <w:tcW w:w="0" w:type="auto"/>
            <w:shd w:val="clear" w:color="auto" w:fill="auto"/>
            <w:vAlign w:val="center"/>
          </w:tcPr>
          <w:p w14:paraId="4C96BD21"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justices</w:t>
            </w:r>
          </w:p>
        </w:tc>
        <w:tc>
          <w:tcPr>
            <w:tcW w:w="0" w:type="auto"/>
            <w:shd w:val="clear" w:color="auto" w:fill="auto"/>
            <w:vAlign w:val="center"/>
          </w:tcPr>
          <w:p w14:paraId="4DE287DC"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original jurisdiction</w:t>
            </w:r>
          </w:p>
        </w:tc>
        <w:tc>
          <w:tcPr>
            <w:tcW w:w="0" w:type="auto"/>
            <w:shd w:val="clear" w:color="auto" w:fill="auto"/>
            <w:vAlign w:val="center"/>
          </w:tcPr>
          <w:p w14:paraId="0682D9D8"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U.S. Circuit Courts of Appeal</w:t>
            </w:r>
          </w:p>
        </w:tc>
        <w:tc>
          <w:tcPr>
            <w:tcW w:w="0" w:type="auto"/>
            <w:shd w:val="clear" w:color="auto" w:fill="auto"/>
            <w:vAlign w:val="center"/>
          </w:tcPr>
          <w:p w14:paraId="64EBDB8E"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U.S. District Courts</w:t>
            </w:r>
          </w:p>
        </w:tc>
        <w:tc>
          <w:tcPr>
            <w:tcW w:w="0" w:type="auto"/>
            <w:shd w:val="clear" w:color="auto" w:fill="auto"/>
            <w:vAlign w:val="center"/>
          </w:tcPr>
          <w:p w14:paraId="4752B73E"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U.S. Supreme Court</w:t>
            </w:r>
          </w:p>
        </w:tc>
        <w:tc>
          <w:tcPr>
            <w:tcW w:w="0" w:type="auto"/>
            <w:shd w:val="clear" w:color="auto" w:fill="auto"/>
            <w:vAlign w:val="center"/>
          </w:tcPr>
          <w:p w14:paraId="4B4CAB80"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r w:rsidRPr="00B61F79">
              <w:rPr>
                <w:rFonts w:ascii="Times New Roman" w:eastAsia="MS Mincho" w:hAnsi="Times New Roman" w:cs="Times New Roman"/>
                <w:bCs/>
                <w:color w:val="262626"/>
                <w:sz w:val="21"/>
                <w:szCs w:val="21"/>
              </w:rPr>
              <w:t>writ of certiorari</w:t>
            </w:r>
          </w:p>
        </w:tc>
        <w:tc>
          <w:tcPr>
            <w:tcW w:w="1461" w:type="dxa"/>
            <w:shd w:val="clear" w:color="auto" w:fill="auto"/>
            <w:vAlign w:val="center"/>
          </w:tcPr>
          <w:p w14:paraId="575C2F81" w14:textId="77777777" w:rsidR="00907BF6" w:rsidRPr="00B61F79" w:rsidRDefault="00907BF6" w:rsidP="00B61F79">
            <w:pPr>
              <w:widowControl w:val="0"/>
              <w:autoSpaceDE w:val="0"/>
              <w:autoSpaceDN w:val="0"/>
              <w:adjustRightInd w:val="0"/>
              <w:spacing w:after="200"/>
              <w:jc w:val="center"/>
              <w:rPr>
                <w:rFonts w:ascii="Times New Roman" w:eastAsia="MS Mincho" w:hAnsi="Times New Roman" w:cs="Times New Roman"/>
                <w:bCs/>
                <w:color w:val="262626"/>
                <w:sz w:val="21"/>
                <w:szCs w:val="21"/>
              </w:rPr>
            </w:pPr>
          </w:p>
        </w:tc>
      </w:tr>
    </w:tbl>
    <w:p w14:paraId="17402106" w14:textId="1D0EAD4A" w:rsidR="00907BF6" w:rsidRPr="0031700A" w:rsidRDefault="00907BF6" w:rsidP="0044019D">
      <w:pPr>
        <w:widowControl w:val="0"/>
        <w:autoSpaceDE w:val="0"/>
        <w:autoSpaceDN w:val="0"/>
        <w:adjustRightInd w:val="0"/>
        <w:spacing w:after="200"/>
        <w:jc w:val="center"/>
        <w:rPr>
          <w:rFonts w:ascii="Times New Roman" w:hAnsi="Times New Roman" w:cs="Times New Roman"/>
          <w:color w:val="262626"/>
        </w:rPr>
      </w:pPr>
      <w:r>
        <w:rPr>
          <w:rFonts w:ascii="Times New Roman" w:hAnsi="Times New Roman" w:cs="Times New Roman"/>
          <w:b/>
          <w:bCs/>
          <w:color w:val="262626"/>
        </w:rPr>
        <w:t>Introduction</w:t>
      </w:r>
    </w:p>
    <w:p w14:paraId="02BA21E5" w14:textId="67A8F799" w:rsidR="00E21D2E"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 U.S. Constitu</w:t>
      </w:r>
      <w:r w:rsidR="00385194">
        <w:rPr>
          <w:rFonts w:ascii="Times New Roman" w:hAnsi="Times New Roman" w:cs="Times New Roman"/>
          <w:color w:val="262626"/>
        </w:rPr>
        <w:t xml:space="preserve">tion created a government </w:t>
      </w:r>
      <w:r w:rsidR="0029403F">
        <w:rPr>
          <w:rFonts w:ascii="Times New Roman" w:hAnsi="Times New Roman" w:cs="Times New Roman"/>
          <w:color w:val="262626"/>
        </w:rPr>
        <w:t xml:space="preserve">system </w:t>
      </w:r>
      <w:r w:rsidRPr="0017747A">
        <w:rPr>
          <w:rFonts w:ascii="Times New Roman" w:hAnsi="Times New Roman" w:cs="Times New Roman"/>
          <w:color w:val="262626"/>
        </w:rPr>
        <w:t>for the United States known as fe</w:t>
      </w:r>
      <w:r w:rsidR="00385194">
        <w:rPr>
          <w:rFonts w:ascii="Times New Roman" w:hAnsi="Times New Roman" w:cs="Times New Roman"/>
          <w:color w:val="262626"/>
        </w:rPr>
        <w:t>deralism. Federalism is the</w:t>
      </w:r>
      <w:r w:rsidRPr="0017747A">
        <w:rPr>
          <w:rFonts w:ascii="Times New Roman" w:hAnsi="Times New Roman" w:cs="Times New Roman"/>
          <w:color w:val="262626"/>
        </w:rPr>
        <w:t xml:space="preserve"> sharing of powers between the national government and the state governments. The Constitution gives certain powers to the federal government and reserves the rest for the states. Both the federal and state governments need their own court systems to app</w:t>
      </w:r>
      <w:r w:rsidR="00385194">
        <w:rPr>
          <w:rFonts w:ascii="Times New Roman" w:hAnsi="Times New Roman" w:cs="Times New Roman"/>
          <w:color w:val="262626"/>
        </w:rPr>
        <w:t xml:space="preserve">ly and interpret their laws. </w:t>
      </w:r>
    </w:p>
    <w:p w14:paraId="123FA14C" w14:textId="1512FB7A" w:rsidR="00907BF6" w:rsidRPr="0017747A" w:rsidRDefault="00385194" w:rsidP="00576862">
      <w:pPr>
        <w:widowControl w:val="0"/>
        <w:autoSpaceDE w:val="0"/>
        <w:autoSpaceDN w:val="0"/>
        <w:adjustRightInd w:val="0"/>
        <w:spacing w:after="200"/>
        <w:rPr>
          <w:rFonts w:ascii="Times New Roman" w:hAnsi="Times New Roman" w:cs="Times New Roman"/>
          <w:color w:val="262626"/>
        </w:rPr>
      </w:pPr>
      <w:r>
        <w:rPr>
          <w:rFonts w:ascii="Times New Roman" w:hAnsi="Times New Roman" w:cs="Times New Roman"/>
          <w:color w:val="262626"/>
        </w:rPr>
        <w:t>In both the</w:t>
      </w:r>
      <w:r w:rsidR="00907BF6" w:rsidRPr="0017747A">
        <w:rPr>
          <w:rFonts w:ascii="Times New Roman" w:hAnsi="Times New Roman" w:cs="Times New Roman"/>
          <w:color w:val="262626"/>
        </w:rPr>
        <w:t xml:space="preserve"> federal and state constitutions </w:t>
      </w:r>
      <w:r>
        <w:rPr>
          <w:rFonts w:ascii="Times New Roman" w:hAnsi="Times New Roman" w:cs="Times New Roman"/>
          <w:color w:val="262626"/>
        </w:rPr>
        <w:t xml:space="preserve">the jurisdiction, or </w:t>
      </w:r>
      <w:r w:rsidR="00206492">
        <w:rPr>
          <w:rFonts w:ascii="Times New Roman" w:hAnsi="Times New Roman" w:cs="Times New Roman"/>
          <w:color w:val="262626"/>
        </w:rPr>
        <w:t xml:space="preserve">right and power for courts to interpret and apply the law, of each court system is outlined. </w:t>
      </w:r>
      <w:r w:rsidR="00907BF6" w:rsidRPr="0017747A">
        <w:rPr>
          <w:rFonts w:ascii="Times New Roman" w:hAnsi="Times New Roman" w:cs="Times New Roman"/>
          <w:color w:val="262626"/>
        </w:rPr>
        <w:t>The federal court system deals with</w:t>
      </w:r>
      <w:r w:rsidR="00206492">
        <w:rPr>
          <w:rFonts w:ascii="Times New Roman" w:hAnsi="Times New Roman" w:cs="Times New Roman"/>
          <w:color w:val="262626"/>
        </w:rPr>
        <w:t xml:space="preserve"> issues of law relating to the</w:t>
      </w:r>
      <w:r w:rsidR="00907BF6" w:rsidRPr="0017747A">
        <w:rPr>
          <w:rFonts w:ascii="Times New Roman" w:hAnsi="Times New Roman" w:cs="Times New Roman"/>
          <w:color w:val="262626"/>
        </w:rPr>
        <w:t xml:space="preserve"> powers granted</w:t>
      </w:r>
      <w:r w:rsidR="00206492">
        <w:rPr>
          <w:rFonts w:ascii="Times New Roman" w:hAnsi="Times New Roman" w:cs="Times New Roman"/>
          <w:color w:val="262626"/>
        </w:rPr>
        <w:t xml:space="preserve"> to it by the U.S. Constitution. T</w:t>
      </w:r>
      <w:r w:rsidR="00907BF6" w:rsidRPr="0017747A">
        <w:rPr>
          <w:rFonts w:ascii="Times New Roman" w:hAnsi="Times New Roman" w:cs="Times New Roman"/>
          <w:color w:val="262626"/>
        </w:rPr>
        <w:t>he state court systems deal with issues of law relating to those matters that the U.S. Constitution did not give to the federal government and are outlined in the</w:t>
      </w:r>
      <w:r w:rsidR="00261077">
        <w:rPr>
          <w:rFonts w:ascii="Times New Roman" w:hAnsi="Times New Roman" w:cs="Times New Roman"/>
          <w:color w:val="262626"/>
        </w:rPr>
        <w:t>ir own</w:t>
      </w:r>
      <w:r w:rsidR="00907BF6" w:rsidRPr="0017747A">
        <w:rPr>
          <w:rFonts w:ascii="Times New Roman" w:hAnsi="Times New Roman" w:cs="Times New Roman"/>
          <w:color w:val="262626"/>
        </w:rPr>
        <w:t xml:space="preserve"> state constitution. </w:t>
      </w:r>
      <w:r w:rsidR="00E21D2E">
        <w:rPr>
          <w:rFonts w:ascii="Times New Roman" w:hAnsi="Times New Roman" w:cs="Times New Roman"/>
          <w:color w:val="262626"/>
        </w:rPr>
        <w:t>Within the federal and state courts systems, certain courts have the</w:t>
      </w:r>
      <w:r w:rsidR="00E21D2E">
        <w:rPr>
          <w:rFonts w:ascii="Times New Roman" w:hAnsi="Times New Roman" w:cs="Times New Roman"/>
          <w:color w:val="000000"/>
        </w:rPr>
        <w:t xml:space="preserve"> power to be the first to hear a case on a specific topic. </w:t>
      </w:r>
      <w:r w:rsidR="00576862">
        <w:rPr>
          <w:rFonts w:ascii="Times New Roman" w:hAnsi="Times New Roman" w:cs="Times New Roman"/>
          <w:color w:val="000000"/>
        </w:rPr>
        <w:t>This is know</w:t>
      </w:r>
      <w:r w:rsidR="00AC4198">
        <w:rPr>
          <w:rFonts w:ascii="Times New Roman" w:hAnsi="Times New Roman" w:cs="Times New Roman"/>
          <w:color w:val="000000"/>
        </w:rPr>
        <w:t>n</w:t>
      </w:r>
      <w:r w:rsidR="00576862">
        <w:rPr>
          <w:rFonts w:ascii="Times New Roman" w:hAnsi="Times New Roman" w:cs="Times New Roman"/>
          <w:color w:val="000000"/>
        </w:rPr>
        <w:t xml:space="preserve"> as original jurisdiction. </w:t>
      </w:r>
      <w:r w:rsidR="00E21D2E">
        <w:rPr>
          <w:rFonts w:ascii="Times New Roman" w:hAnsi="Times New Roman" w:cs="Times New Roman"/>
          <w:color w:val="000000"/>
        </w:rPr>
        <w:t xml:space="preserve">For example, the U.S. Supreme Court has original jurisdiction </w:t>
      </w:r>
      <w:r w:rsidR="00576862">
        <w:rPr>
          <w:rFonts w:ascii="Times New Roman" w:hAnsi="Times New Roman" w:cs="Times New Roman"/>
          <w:szCs w:val="22"/>
        </w:rPr>
        <w:t>when there is a conflict</w:t>
      </w:r>
      <w:r w:rsidR="00576862" w:rsidRPr="00D00346">
        <w:rPr>
          <w:rFonts w:ascii="Times New Roman" w:hAnsi="Times New Roman" w:cs="Times New Roman"/>
          <w:szCs w:val="22"/>
        </w:rPr>
        <w:t xml:space="preserve"> between two states, between the president and Congress, or cases where a state is a party. </w:t>
      </w:r>
      <w:r w:rsidR="00576862">
        <w:rPr>
          <w:rFonts w:ascii="Times New Roman" w:hAnsi="Times New Roman" w:cs="Times New Roman"/>
          <w:szCs w:val="22"/>
        </w:rPr>
        <w:t xml:space="preserve"> </w:t>
      </w:r>
      <w:r w:rsidR="00576862" w:rsidRPr="00D00346">
        <w:rPr>
          <w:rFonts w:ascii="Times New Roman" w:hAnsi="Times New Roman" w:cs="Times New Roman"/>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88"/>
        <w:gridCol w:w="8064"/>
      </w:tblGrid>
      <w:tr w:rsidR="00907BF6" w:rsidRPr="0017747A" w14:paraId="3FEAE9AD" w14:textId="77777777" w:rsidTr="00B61F79">
        <w:tc>
          <w:tcPr>
            <w:tcW w:w="2088" w:type="dxa"/>
            <w:shd w:val="clear" w:color="auto" w:fill="auto"/>
          </w:tcPr>
          <w:p w14:paraId="2E1BAA57" w14:textId="4F244AE0" w:rsidR="00907BF6"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8064" w:type="dxa"/>
            <w:shd w:val="clear" w:color="auto" w:fill="auto"/>
          </w:tcPr>
          <w:p w14:paraId="76629B40" w14:textId="77777777" w:rsidR="00907BF6" w:rsidRPr="00B61F79" w:rsidRDefault="00907BF6"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907BF6" w:rsidRPr="0017747A" w14:paraId="65C8A85D" w14:textId="77777777" w:rsidTr="00B61F79">
        <w:tc>
          <w:tcPr>
            <w:tcW w:w="2088" w:type="dxa"/>
            <w:shd w:val="clear" w:color="auto" w:fill="auto"/>
          </w:tcPr>
          <w:p w14:paraId="32135C67" w14:textId="77777777" w:rsidR="00907BF6" w:rsidRPr="00B61F79" w:rsidRDefault="00907BF6"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federalism</w:t>
            </w:r>
          </w:p>
        </w:tc>
        <w:tc>
          <w:tcPr>
            <w:tcW w:w="8064" w:type="dxa"/>
            <w:shd w:val="clear" w:color="auto" w:fill="auto"/>
          </w:tcPr>
          <w:p w14:paraId="2BCCAAFE" w14:textId="0B195708" w:rsidR="00907BF6" w:rsidRPr="00B61F79" w:rsidRDefault="00385194"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 xml:space="preserve">Federalism is a </w:t>
            </w:r>
            <w:r w:rsidR="00907BF6" w:rsidRPr="00B61F79">
              <w:rPr>
                <w:rFonts w:ascii="Times New Roman" w:eastAsia="MS Mincho" w:hAnsi="Times New Roman" w:cs="Times New Roman"/>
                <w:color w:val="262626"/>
              </w:rPr>
              <w:t xml:space="preserve">system where power is shared between the national and state government. </w:t>
            </w:r>
          </w:p>
        </w:tc>
      </w:tr>
      <w:tr w:rsidR="00907BF6" w:rsidRPr="0017747A" w14:paraId="2C8E9608" w14:textId="77777777" w:rsidTr="00B61F79">
        <w:tc>
          <w:tcPr>
            <w:tcW w:w="2088" w:type="dxa"/>
            <w:shd w:val="clear" w:color="auto" w:fill="auto"/>
          </w:tcPr>
          <w:p w14:paraId="5DEFECAC" w14:textId="77777777" w:rsidR="00907BF6" w:rsidRPr="00B61F79" w:rsidRDefault="00907BF6"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jurisdiction</w:t>
            </w:r>
          </w:p>
        </w:tc>
        <w:tc>
          <w:tcPr>
            <w:tcW w:w="8064" w:type="dxa"/>
            <w:shd w:val="clear" w:color="auto" w:fill="auto"/>
          </w:tcPr>
          <w:p w14:paraId="58576A1C" w14:textId="77777777" w:rsidR="00907BF6" w:rsidRPr="00B61F79" w:rsidRDefault="00907BF6"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 xml:space="preserve">Jurisdiction is the right and power for courts to interpret and apply the law. </w:t>
            </w:r>
          </w:p>
        </w:tc>
      </w:tr>
      <w:tr w:rsidR="00576862" w:rsidRPr="0017747A" w14:paraId="2AEFA4EC" w14:textId="77777777" w:rsidTr="00B61F79">
        <w:tc>
          <w:tcPr>
            <w:tcW w:w="2088" w:type="dxa"/>
            <w:shd w:val="clear" w:color="auto" w:fill="auto"/>
          </w:tcPr>
          <w:p w14:paraId="4E4DF4BD" w14:textId="64468C37" w:rsidR="00576862" w:rsidRPr="00B61F79" w:rsidRDefault="00576862"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original jurisdiction</w:t>
            </w:r>
          </w:p>
        </w:tc>
        <w:tc>
          <w:tcPr>
            <w:tcW w:w="8064" w:type="dxa"/>
            <w:shd w:val="clear" w:color="auto" w:fill="auto"/>
          </w:tcPr>
          <w:p w14:paraId="1FB2D705" w14:textId="3510E3EB" w:rsidR="00576862" w:rsidRPr="00B61F79" w:rsidRDefault="00576862"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 xml:space="preserve">Original jurisdiction is the power of a court to be the first to hear a case on a specific topic. </w:t>
            </w:r>
          </w:p>
        </w:tc>
      </w:tr>
    </w:tbl>
    <w:p w14:paraId="7DE74A80" w14:textId="77777777" w:rsidR="002A0EB0" w:rsidRPr="0017747A" w:rsidRDefault="002A0EB0" w:rsidP="002A0EB0">
      <w:pPr>
        <w:widowControl w:val="0"/>
        <w:autoSpaceDE w:val="0"/>
        <w:autoSpaceDN w:val="0"/>
        <w:adjustRightInd w:val="0"/>
        <w:spacing w:after="200"/>
        <w:jc w:val="center"/>
        <w:rPr>
          <w:rFonts w:ascii="Times New Roman" w:hAnsi="Times New Roman" w:cs="Times New Roman"/>
          <w:color w:val="262626"/>
        </w:rPr>
      </w:pPr>
    </w:p>
    <w:p w14:paraId="2B458688" w14:textId="77777777" w:rsidR="00907BF6" w:rsidRPr="0017747A" w:rsidRDefault="00907BF6" w:rsidP="002A0EB0">
      <w:pPr>
        <w:widowControl w:val="0"/>
        <w:autoSpaceDE w:val="0"/>
        <w:autoSpaceDN w:val="0"/>
        <w:adjustRightInd w:val="0"/>
        <w:spacing w:after="200"/>
        <w:jc w:val="center"/>
        <w:rPr>
          <w:rFonts w:ascii="Times New Roman" w:hAnsi="Times New Roman" w:cs="Times New Roman"/>
          <w:color w:val="262626"/>
        </w:rPr>
      </w:pPr>
      <w:r w:rsidRPr="0017747A">
        <w:rPr>
          <w:rFonts w:ascii="Times New Roman" w:hAnsi="Times New Roman" w:cs="Times New Roman"/>
          <w:b/>
          <w:bCs/>
          <w:color w:val="262626"/>
        </w:rPr>
        <w:t>Federal Court System</w:t>
      </w:r>
      <w:r w:rsidRPr="0017747A">
        <w:rPr>
          <w:rFonts w:ascii="Times New Roman" w:hAnsi="Times New Roman" w:cs="Times New Roman"/>
          <w:color w:val="262626"/>
        </w:rPr>
        <w:t> </w:t>
      </w:r>
    </w:p>
    <w:p w14:paraId="2546DF5B" w14:textId="2FA93FC0"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There are 94 U.S. District Courts in the United States. Every state has at least one distric</w:t>
      </w:r>
      <w:r w:rsidR="00206492">
        <w:rPr>
          <w:rFonts w:ascii="Times New Roman" w:hAnsi="Times New Roman" w:cs="Times New Roman"/>
          <w:color w:val="262626"/>
        </w:rPr>
        <w:t xml:space="preserve">t court, and </w:t>
      </w:r>
      <w:r w:rsidR="00206492">
        <w:rPr>
          <w:rFonts w:ascii="Times New Roman" w:hAnsi="Times New Roman" w:cs="Times New Roman"/>
          <w:color w:val="262626"/>
        </w:rPr>
        <w:lastRenderedPageBreak/>
        <w:t xml:space="preserve">some large states </w:t>
      </w:r>
      <w:r w:rsidRPr="0017747A">
        <w:rPr>
          <w:rFonts w:ascii="Times New Roman" w:hAnsi="Times New Roman" w:cs="Times New Roman"/>
          <w:color w:val="262626"/>
        </w:rPr>
        <w:t>have</w:t>
      </w:r>
      <w:r w:rsidR="00843E72">
        <w:rPr>
          <w:rFonts w:ascii="Times New Roman" w:hAnsi="Times New Roman" w:cs="Times New Roman"/>
          <w:color w:val="262626"/>
        </w:rPr>
        <w:t xml:space="preserve"> as many as four. </w:t>
      </w:r>
      <w:r w:rsidRPr="0017747A">
        <w:rPr>
          <w:rFonts w:ascii="Times New Roman" w:hAnsi="Times New Roman" w:cs="Times New Roman"/>
          <w:color w:val="262626"/>
        </w:rPr>
        <w:t xml:space="preserve">The U.S. District Courts are </w:t>
      </w:r>
      <w:r w:rsidR="00576862">
        <w:rPr>
          <w:rFonts w:ascii="Times New Roman" w:hAnsi="Times New Roman" w:cs="Times New Roman"/>
          <w:color w:val="262626"/>
        </w:rPr>
        <w:t xml:space="preserve">the first level of courts in the federal system and </w:t>
      </w:r>
      <w:r w:rsidR="006A312F">
        <w:rPr>
          <w:rFonts w:ascii="Times New Roman" w:hAnsi="Times New Roman" w:cs="Times New Roman"/>
          <w:color w:val="262626"/>
        </w:rPr>
        <w:t>they are also the trial courts at the federal level</w:t>
      </w:r>
      <w:r w:rsidR="00576862">
        <w:rPr>
          <w:rFonts w:ascii="Times New Roman" w:hAnsi="Times New Roman" w:cs="Times New Roman"/>
          <w:color w:val="262626"/>
        </w:rPr>
        <w:t xml:space="preserve">. </w:t>
      </w:r>
      <w:r w:rsidRPr="0017747A">
        <w:rPr>
          <w:rFonts w:ascii="Times New Roman" w:hAnsi="Times New Roman" w:cs="Times New Roman"/>
          <w:color w:val="262626"/>
        </w:rPr>
        <w:t>U.S. District Courts hear both civil and criminal cases</w:t>
      </w:r>
      <w:r w:rsidR="00910A06">
        <w:rPr>
          <w:rFonts w:ascii="Times New Roman" w:hAnsi="Times New Roman" w:cs="Times New Roman"/>
          <w:color w:val="262626"/>
        </w:rPr>
        <w:t xml:space="preserve"> dealing with federal laws. In the U.S. District Courts </w:t>
      </w:r>
      <w:r w:rsidR="00AC4198">
        <w:rPr>
          <w:rFonts w:ascii="Times New Roman" w:hAnsi="Times New Roman" w:cs="Times New Roman"/>
          <w:color w:val="262626"/>
        </w:rPr>
        <w:t>a judge and jury hear cases</w:t>
      </w:r>
      <w:r w:rsidR="00910A06">
        <w:rPr>
          <w:rFonts w:ascii="Times New Roman" w:hAnsi="Times New Roman" w:cs="Times New Roman"/>
          <w:color w:val="262626"/>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907BF6" w:rsidRPr="0017747A" w14:paraId="765CA710" w14:textId="77777777" w:rsidTr="00B61F79">
        <w:tc>
          <w:tcPr>
            <w:tcW w:w="1995" w:type="dxa"/>
            <w:shd w:val="clear" w:color="auto" w:fill="auto"/>
          </w:tcPr>
          <w:p w14:paraId="2AF378A2" w14:textId="5FAD0632" w:rsidR="00907BF6"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7581" w:type="dxa"/>
            <w:shd w:val="clear" w:color="auto" w:fill="auto"/>
          </w:tcPr>
          <w:p w14:paraId="596798C5" w14:textId="77777777" w:rsidR="00907BF6" w:rsidRPr="00B61F79" w:rsidRDefault="00907BF6"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907BF6" w:rsidRPr="0017747A" w14:paraId="584DCAE1" w14:textId="77777777" w:rsidTr="00B61F79">
        <w:tc>
          <w:tcPr>
            <w:tcW w:w="1995" w:type="dxa"/>
            <w:shd w:val="clear" w:color="auto" w:fill="auto"/>
          </w:tcPr>
          <w:p w14:paraId="5B82076C" w14:textId="7CBCA37D" w:rsidR="00907BF6" w:rsidRPr="00B61F79" w:rsidRDefault="00907BF6"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738F527C" w14:textId="77777777" w:rsidR="00907BF6" w:rsidRPr="00B61F79" w:rsidRDefault="00907BF6"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2663A8C1" w14:textId="175E989F"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bl>
    <w:p w14:paraId="0E7420C7" w14:textId="7777777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p>
    <w:p w14:paraId="181A18BC" w14:textId="029466B5"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There are 13 U.S. Circuit Courts of Appeal in the United States. These courts are divided into </w:t>
      </w:r>
      <w:r w:rsidR="00064B33">
        <w:rPr>
          <w:rFonts w:ascii="Times New Roman" w:hAnsi="Times New Roman" w:cs="Times New Roman"/>
          <w:color w:val="262626"/>
        </w:rPr>
        <w:t xml:space="preserve">12 regional circuits and are located in </w:t>
      </w:r>
      <w:r w:rsidRPr="0017747A">
        <w:rPr>
          <w:rFonts w:ascii="Times New Roman" w:hAnsi="Times New Roman" w:cs="Times New Roman"/>
          <w:color w:val="262626"/>
        </w:rPr>
        <w:t>various cities throughout the country. With the exception of criminal cases in which a defendant is found not guilty, any party who is dissatisfied with the judgment of a U.S. District Court may appeal to the U.S. Circuit Court o</w:t>
      </w:r>
      <w:r w:rsidR="00910A06">
        <w:rPr>
          <w:rFonts w:ascii="Times New Roman" w:hAnsi="Times New Roman" w:cs="Times New Roman"/>
          <w:color w:val="262626"/>
        </w:rPr>
        <w:t>f Appeal in his/her</w:t>
      </w:r>
      <w:r w:rsidRPr="0017747A">
        <w:rPr>
          <w:rFonts w:ascii="Times New Roman" w:hAnsi="Times New Roman" w:cs="Times New Roman"/>
          <w:color w:val="262626"/>
        </w:rPr>
        <w:t xml:space="preserve"> district. An appeal is a request, made after a trial, asking another court to decide whether or not a mistake in the law was made or if the trial was conducted improperly. When hearing cases, these courts usually sit in panels of three judges.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79AAED82" w14:textId="77777777" w:rsidTr="00B61F79">
        <w:tc>
          <w:tcPr>
            <w:tcW w:w="1995" w:type="dxa"/>
            <w:shd w:val="clear" w:color="auto" w:fill="auto"/>
          </w:tcPr>
          <w:p w14:paraId="3CA232C8" w14:textId="0D6DA157" w:rsidR="00CE0A40"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7581" w:type="dxa"/>
            <w:shd w:val="clear" w:color="auto" w:fill="auto"/>
          </w:tcPr>
          <w:p w14:paraId="3582E57E"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CE0A40" w:rsidRPr="0017747A" w14:paraId="00499216" w14:textId="77777777" w:rsidTr="00B61F79">
        <w:tc>
          <w:tcPr>
            <w:tcW w:w="1995" w:type="dxa"/>
            <w:shd w:val="clear" w:color="auto" w:fill="auto"/>
          </w:tcPr>
          <w:p w14:paraId="2D669328"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532833FB"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485F04D7"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r w:rsidR="00CE0A40" w:rsidRPr="0017747A" w14:paraId="0C6F3838" w14:textId="77777777" w:rsidTr="00B61F79">
        <w:tc>
          <w:tcPr>
            <w:tcW w:w="1995" w:type="dxa"/>
            <w:shd w:val="clear" w:color="auto" w:fill="auto"/>
          </w:tcPr>
          <w:p w14:paraId="217611A3"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498F642C"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1D02B890"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bl>
    <w:p w14:paraId="2D35A427" w14:textId="77777777" w:rsidR="002A0EB0" w:rsidRPr="0017747A" w:rsidRDefault="002A0EB0" w:rsidP="00907BF6">
      <w:pPr>
        <w:widowControl w:val="0"/>
        <w:autoSpaceDE w:val="0"/>
        <w:autoSpaceDN w:val="0"/>
        <w:adjustRightInd w:val="0"/>
        <w:spacing w:after="200"/>
        <w:rPr>
          <w:rFonts w:ascii="Times New Roman" w:hAnsi="Times New Roman" w:cs="Times New Roman"/>
          <w:color w:val="262626"/>
        </w:rPr>
      </w:pPr>
    </w:p>
    <w:p w14:paraId="74A4C3FC" w14:textId="28A9A982" w:rsidR="00907BF6"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 Supreme Court of the United States sits at the top of the federal court system. It is made up of nine judges, known as justices, and is led by the Chief Justice. </w:t>
      </w:r>
      <w:r w:rsidR="00B459D6">
        <w:rPr>
          <w:rFonts w:ascii="Times New Roman" w:hAnsi="Times New Roman" w:cs="Times New Roman"/>
          <w:color w:val="262626"/>
        </w:rPr>
        <w:t xml:space="preserve">The Chief Justice is “first among equals” </w:t>
      </w:r>
      <w:r w:rsidR="00F31F8D">
        <w:rPr>
          <w:rFonts w:ascii="Times New Roman" w:hAnsi="Times New Roman" w:cs="Times New Roman"/>
          <w:color w:val="262626"/>
        </w:rPr>
        <w:t xml:space="preserve">meaning that he is the lead justice but he only has one vote, just like the other justices. </w:t>
      </w:r>
      <w:r w:rsidRPr="0017747A">
        <w:rPr>
          <w:rFonts w:ascii="Times New Roman" w:hAnsi="Times New Roman" w:cs="Times New Roman"/>
          <w:color w:val="262626"/>
        </w:rPr>
        <w:t xml:space="preserve">The U.S. Supreme Court is located in Washington, D.C. Parties who are not satisfied with the decision of a U.S. Circuit Court of Appeal (or, in rare cases, of a U.S. District Court) or a state supreme court can petition, or request, the U.S. Supreme Court to hear their case. This is done mainly by a procedure known as a </w:t>
      </w:r>
      <w:r w:rsidRPr="0017747A">
        <w:rPr>
          <w:rFonts w:ascii="Times New Roman" w:hAnsi="Times New Roman" w:cs="Times New Roman"/>
          <w:bCs/>
          <w:iCs/>
          <w:color w:val="262626"/>
        </w:rPr>
        <w:t>Petition for a Writ of Certiorari (cert.)</w:t>
      </w:r>
      <w:r w:rsidRPr="0017747A">
        <w:rPr>
          <w:rFonts w:ascii="Times New Roman" w:hAnsi="Times New Roman" w:cs="Times New Roman"/>
          <w:color w:val="262626"/>
        </w:rPr>
        <w:t>. The Court</w:t>
      </w:r>
      <w:r w:rsidR="00F31F8D">
        <w:rPr>
          <w:rFonts w:ascii="Times New Roman" w:hAnsi="Times New Roman" w:cs="Times New Roman"/>
          <w:color w:val="262626"/>
        </w:rPr>
        <w:t xml:space="preserve"> reviews these petitions and</w:t>
      </w:r>
      <w:r w:rsidRPr="0017747A">
        <w:rPr>
          <w:rFonts w:ascii="Times New Roman" w:hAnsi="Times New Roman" w:cs="Times New Roman"/>
          <w:color w:val="262626"/>
        </w:rPr>
        <w:t xml:space="preserve"> decides whether to accept such cases. Each year, the Court accepts between </w:t>
      </w:r>
      <w:r w:rsidR="00F31F8D">
        <w:rPr>
          <w:rFonts w:ascii="Times New Roman" w:hAnsi="Times New Roman" w:cs="Times New Roman"/>
          <w:color w:val="262626"/>
        </w:rPr>
        <w:t>75-80 of the some 10</w:t>
      </w:r>
      <w:r w:rsidRPr="0017747A">
        <w:rPr>
          <w:rFonts w:ascii="Times New Roman" w:hAnsi="Times New Roman" w:cs="Times New Roman"/>
          <w:color w:val="262626"/>
        </w:rPr>
        <w:t>,000 cases it is asked to hear for argument. The Supreme Court also has the power of judicial review. This means that the Court can determine if an action by the other t</w:t>
      </w:r>
      <w:r w:rsidR="00BE09BF">
        <w:rPr>
          <w:rFonts w:ascii="Times New Roman" w:hAnsi="Times New Roman" w:cs="Times New Roman"/>
          <w:color w:val="262626"/>
        </w:rPr>
        <w:t>w</w:t>
      </w:r>
      <w:r w:rsidRPr="0017747A">
        <w:rPr>
          <w:rFonts w:ascii="Times New Roman" w:hAnsi="Times New Roman" w:cs="Times New Roman"/>
          <w:color w:val="262626"/>
        </w:rPr>
        <w:t xml:space="preserve">o federal branches (executive and legislative) are unconstitutional. </w:t>
      </w:r>
    </w:p>
    <w:p w14:paraId="7BB09418" w14:textId="77777777" w:rsidR="0029403F" w:rsidRDefault="0029403F" w:rsidP="00907BF6">
      <w:pPr>
        <w:widowControl w:val="0"/>
        <w:autoSpaceDE w:val="0"/>
        <w:autoSpaceDN w:val="0"/>
        <w:adjustRightInd w:val="0"/>
        <w:spacing w:after="200"/>
        <w:rPr>
          <w:rFonts w:ascii="Times New Roman" w:hAnsi="Times New Roman" w:cs="Times New Roman"/>
          <w:color w:val="262626"/>
        </w:rPr>
      </w:pPr>
    </w:p>
    <w:p w14:paraId="0610AC02" w14:textId="77777777" w:rsidR="00C940FE" w:rsidRPr="0017747A" w:rsidRDefault="00C940FE" w:rsidP="00907BF6">
      <w:pPr>
        <w:widowControl w:val="0"/>
        <w:autoSpaceDE w:val="0"/>
        <w:autoSpaceDN w:val="0"/>
        <w:adjustRightInd w:val="0"/>
        <w:spacing w:after="200"/>
        <w:rPr>
          <w:rFonts w:ascii="Times New Roman" w:hAnsi="Times New Roman" w:cs="Times New Roman"/>
          <w:color w:val="2626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43DACCA6" w14:textId="77777777" w:rsidTr="00B61F79">
        <w:tc>
          <w:tcPr>
            <w:tcW w:w="1995" w:type="dxa"/>
            <w:shd w:val="clear" w:color="auto" w:fill="auto"/>
          </w:tcPr>
          <w:p w14:paraId="21CC6FE6" w14:textId="41CF5D72" w:rsidR="00CE0A40"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7581" w:type="dxa"/>
            <w:shd w:val="clear" w:color="auto" w:fill="auto"/>
          </w:tcPr>
          <w:p w14:paraId="3AED7CD5"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CE0A40" w:rsidRPr="0017747A" w14:paraId="7ED353E8" w14:textId="77777777" w:rsidTr="00B61F79">
        <w:tc>
          <w:tcPr>
            <w:tcW w:w="1995" w:type="dxa"/>
            <w:shd w:val="clear" w:color="auto" w:fill="auto"/>
          </w:tcPr>
          <w:p w14:paraId="3BE9CAE8"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1319EE84"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64DFF553"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r w:rsidR="00CE0A40" w:rsidRPr="0017747A" w14:paraId="5FCB40DD" w14:textId="77777777" w:rsidTr="00B61F79">
        <w:tc>
          <w:tcPr>
            <w:tcW w:w="1995" w:type="dxa"/>
            <w:shd w:val="clear" w:color="auto" w:fill="auto"/>
          </w:tcPr>
          <w:p w14:paraId="0C46D48F"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14552D5F"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22BA4A90"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r w:rsidR="00CE0A40" w:rsidRPr="0017747A" w14:paraId="0B767C33" w14:textId="77777777" w:rsidTr="00B61F79">
        <w:tc>
          <w:tcPr>
            <w:tcW w:w="1995" w:type="dxa"/>
            <w:shd w:val="clear" w:color="auto" w:fill="auto"/>
          </w:tcPr>
          <w:p w14:paraId="4F195AFF"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429D91DF"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1AC4D044"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r w:rsidR="00CE0A40" w:rsidRPr="0017747A" w14:paraId="5F5C2273" w14:textId="77777777" w:rsidTr="00B61F79">
        <w:tc>
          <w:tcPr>
            <w:tcW w:w="1995" w:type="dxa"/>
            <w:shd w:val="clear" w:color="auto" w:fill="auto"/>
          </w:tcPr>
          <w:p w14:paraId="6510F631"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31F1E676"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56C1AECF"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r w:rsidR="00CE0A40" w:rsidRPr="0017747A" w14:paraId="3B5B8F84" w14:textId="77777777" w:rsidTr="00B61F79">
        <w:tc>
          <w:tcPr>
            <w:tcW w:w="1995" w:type="dxa"/>
            <w:shd w:val="clear" w:color="auto" w:fill="auto"/>
          </w:tcPr>
          <w:p w14:paraId="41038917"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28231D87"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3FAF18EA"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bl>
    <w:p w14:paraId="24999C14" w14:textId="7777777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p>
    <w:p w14:paraId="34057B5D" w14:textId="77777777" w:rsidR="00907BF6" w:rsidRPr="0017747A" w:rsidRDefault="00907BF6" w:rsidP="00907BF6">
      <w:pPr>
        <w:widowControl w:val="0"/>
        <w:autoSpaceDE w:val="0"/>
        <w:autoSpaceDN w:val="0"/>
        <w:adjustRightInd w:val="0"/>
        <w:spacing w:after="200"/>
        <w:jc w:val="center"/>
        <w:rPr>
          <w:rFonts w:ascii="Times New Roman" w:hAnsi="Times New Roman" w:cs="Times New Roman"/>
          <w:color w:val="262626"/>
        </w:rPr>
      </w:pPr>
      <w:r w:rsidRPr="0017747A">
        <w:rPr>
          <w:rFonts w:ascii="Times New Roman" w:hAnsi="Times New Roman" w:cs="Times New Roman"/>
          <w:b/>
          <w:bCs/>
          <w:color w:val="262626"/>
        </w:rPr>
        <w:t>State Court System</w:t>
      </w:r>
      <w:r w:rsidRPr="0017747A">
        <w:rPr>
          <w:rFonts w:ascii="Times New Roman" w:hAnsi="Times New Roman" w:cs="Times New Roman"/>
          <w:color w:val="262626"/>
        </w:rPr>
        <w:t> </w:t>
      </w:r>
    </w:p>
    <w:p w14:paraId="515A7F4B" w14:textId="698C0B06" w:rsidR="00907BF6" w:rsidRPr="0017747A" w:rsidRDefault="00907BF6" w:rsidP="00907BF6">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bCs/>
          <w:color w:val="262626"/>
        </w:rPr>
        <w:t xml:space="preserve">The Florida Constitution establishes a county court in each of Florida's 67 counties. </w:t>
      </w:r>
      <w:r w:rsidR="00910A06">
        <w:rPr>
          <w:rFonts w:ascii="Times New Roman" w:hAnsi="Times New Roman" w:cs="Times New Roman"/>
          <w:bCs/>
          <w:color w:val="262626"/>
        </w:rPr>
        <w:t>The county courts are trial courts</w:t>
      </w:r>
      <w:r w:rsidR="00AC4198">
        <w:rPr>
          <w:rFonts w:ascii="Times New Roman" w:hAnsi="Times New Roman" w:cs="Times New Roman"/>
          <w:bCs/>
          <w:color w:val="262626"/>
        </w:rPr>
        <w:t>. At this level,</w:t>
      </w:r>
      <w:r w:rsidR="00910A06">
        <w:rPr>
          <w:rFonts w:ascii="Times New Roman" w:hAnsi="Times New Roman" w:cs="Times New Roman"/>
          <w:bCs/>
          <w:color w:val="262626"/>
        </w:rPr>
        <w:t xml:space="preserve"> civil and criminal cases are usually </w:t>
      </w:r>
      <w:r w:rsidR="00AC4198">
        <w:rPr>
          <w:rFonts w:ascii="Times New Roman" w:hAnsi="Times New Roman" w:cs="Times New Roman"/>
          <w:bCs/>
          <w:color w:val="262626"/>
        </w:rPr>
        <w:t>heard by one judge</w:t>
      </w:r>
      <w:r w:rsidR="00910A06">
        <w:rPr>
          <w:rFonts w:ascii="Times New Roman" w:hAnsi="Times New Roman" w:cs="Times New Roman"/>
          <w:bCs/>
          <w:color w:val="262626"/>
        </w:rPr>
        <w:t xml:space="preserve">. </w:t>
      </w:r>
      <w:r w:rsidRPr="0017747A">
        <w:rPr>
          <w:rFonts w:ascii="Times New Roman" w:hAnsi="Times New Roman" w:cs="Times New Roman"/>
        </w:rPr>
        <w:t>The county courts are sometimes referred to as</w:t>
      </w:r>
      <w:r w:rsidR="00F31F8D">
        <w:rPr>
          <w:rFonts w:ascii="Times New Roman" w:hAnsi="Times New Roman" w:cs="Times New Roman"/>
        </w:rPr>
        <w:t xml:space="preserve"> "the people's courts,"</w:t>
      </w:r>
      <w:r w:rsidRPr="0017747A">
        <w:rPr>
          <w:rFonts w:ascii="Times New Roman" w:hAnsi="Times New Roman" w:cs="Times New Roman"/>
        </w:rPr>
        <w:t xml:space="preserve"> because a large part of the courts' work involves minor arguments between citizens. These courts also handle traffic offenses, less serious criminal matters (misdemeanors), and arguments about small sums of money.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67E99796" w14:textId="77777777" w:rsidTr="00B61F79">
        <w:tc>
          <w:tcPr>
            <w:tcW w:w="1995" w:type="dxa"/>
            <w:shd w:val="clear" w:color="auto" w:fill="auto"/>
          </w:tcPr>
          <w:p w14:paraId="663083A8" w14:textId="0151B32E" w:rsidR="00CE0A40"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7581" w:type="dxa"/>
            <w:shd w:val="clear" w:color="auto" w:fill="auto"/>
          </w:tcPr>
          <w:p w14:paraId="6E37A609"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CE0A40" w:rsidRPr="0017747A" w14:paraId="0231AD8A" w14:textId="77777777" w:rsidTr="00B61F79">
        <w:tc>
          <w:tcPr>
            <w:tcW w:w="1995" w:type="dxa"/>
            <w:shd w:val="clear" w:color="auto" w:fill="auto"/>
          </w:tcPr>
          <w:p w14:paraId="07693A20"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6AE78EED"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506307DE"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bl>
    <w:p w14:paraId="7D54E0E3" w14:textId="77777777" w:rsidR="00907BF6" w:rsidRPr="0017747A" w:rsidRDefault="00907BF6" w:rsidP="00907BF6">
      <w:pPr>
        <w:widowControl w:val="0"/>
        <w:autoSpaceDE w:val="0"/>
        <w:autoSpaceDN w:val="0"/>
        <w:adjustRightInd w:val="0"/>
        <w:spacing w:after="200"/>
        <w:rPr>
          <w:rFonts w:ascii="Times New Roman" w:hAnsi="Times New Roman" w:cs="Times New Roman"/>
        </w:rPr>
      </w:pPr>
    </w:p>
    <w:p w14:paraId="3C445C6E" w14:textId="6D1587A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 Florida Constitution provides that a circuit court shall be established to serve each judicial circuit established by the Florida Legislature. There are twenty circuits in the state. The majority of jury trials in Florida begin at this level</w:t>
      </w:r>
      <w:r w:rsidR="00F31F8D">
        <w:rPr>
          <w:rFonts w:ascii="Times New Roman" w:hAnsi="Times New Roman" w:cs="Times New Roman"/>
          <w:color w:val="262626"/>
        </w:rPr>
        <w:t xml:space="preserve">. </w:t>
      </w:r>
      <w:r w:rsidR="00426A49" w:rsidRPr="0017747A">
        <w:rPr>
          <w:rFonts w:ascii="Times New Roman" w:hAnsi="Times New Roman" w:cs="Times New Roman"/>
          <w:color w:val="262626"/>
        </w:rPr>
        <w:t xml:space="preserve">One judge and a jury hear </w:t>
      </w:r>
      <w:r w:rsidR="00426A49">
        <w:rPr>
          <w:rFonts w:ascii="Times New Roman" w:hAnsi="Times New Roman" w:cs="Times New Roman"/>
          <w:color w:val="262626"/>
        </w:rPr>
        <w:t xml:space="preserve">the </w:t>
      </w:r>
      <w:r w:rsidR="00426A49" w:rsidRPr="0017747A">
        <w:rPr>
          <w:rFonts w:ascii="Times New Roman" w:hAnsi="Times New Roman" w:cs="Times New Roman"/>
          <w:color w:val="262626"/>
        </w:rPr>
        <w:t xml:space="preserve">trials that take place at the circuit court level. </w:t>
      </w:r>
      <w:r w:rsidR="0029403F">
        <w:rPr>
          <w:rFonts w:ascii="Times New Roman" w:hAnsi="Times New Roman" w:cs="Times New Roman"/>
          <w:color w:val="262626"/>
        </w:rPr>
        <w:t>Typically, the circuit courts</w:t>
      </w:r>
      <w:r w:rsidR="00426A49">
        <w:rPr>
          <w:rFonts w:ascii="Times New Roman" w:hAnsi="Times New Roman" w:cs="Times New Roman"/>
          <w:color w:val="262626"/>
        </w:rPr>
        <w:t xml:space="preserve"> </w:t>
      </w:r>
      <w:r w:rsidR="0029403F">
        <w:rPr>
          <w:rFonts w:ascii="Times New Roman" w:hAnsi="Times New Roman" w:cs="Times New Roman"/>
          <w:color w:val="262626"/>
        </w:rPr>
        <w:t>have</w:t>
      </w:r>
      <w:r w:rsidRPr="0017747A">
        <w:rPr>
          <w:rFonts w:ascii="Times New Roman" w:hAnsi="Times New Roman" w:cs="Times New Roman"/>
          <w:color w:val="262626"/>
        </w:rPr>
        <w:t xml:space="preserve"> jurisdiction over </w:t>
      </w:r>
      <w:r w:rsidR="00F31F8D">
        <w:rPr>
          <w:rFonts w:ascii="Times New Roman" w:hAnsi="Times New Roman" w:cs="Times New Roman"/>
          <w:color w:val="262626"/>
        </w:rPr>
        <w:t>cases</w:t>
      </w:r>
      <w:r w:rsidRPr="0017747A">
        <w:rPr>
          <w:rFonts w:ascii="Times New Roman" w:hAnsi="Times New Roman" w:cs="Times New Roman"/>
          <w:color w:val="262626"/>
        </w:rPr>
        <w:t xml:space="preserve"> not assigned to the county courts</w:t>
      </w:r>
      <w:r w:rsidR="00F31F8D">
        <w:rPr>
          <w:rFonts w:ascii="Times New Roman" w:hAnsi="Times New Roman" w:cs="Times New Roman"/>
          <w:color w:val="262626"/>
        </w:rPr>
        <w:t xml:space="preserve">. They also hear appeals </w:t>
      </w:r>
      <w:r w:rsidRPr="0017747A">
        <w:rPr>
          <w:rFonts w:ascii="Times New Roman" w:hAnsi="Times New Roman" w:cs="Times New Roman"/>
          <w:color w:val="262626"/>
        </w:rPr>
        <w:t xml:space="preserve">from county court cases. This makes the circuit courts the highest trial courts and the lowest appellate courts in Florida's judicial system.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31637BE9" w14:textId="77777777" w:rsidTr="00B61F79">
        <w:tc>
          <w:tcPr>
            <w:tcW w:w="1995" w:type="dxa"/>
            <w:shd w:val="clear" w:color="auto" w:fill="auto"/>
          </w:tcPr>
          <w:p w14:paraId="1BD49555" w14:textId="529CC2ED" w:rsidR="00CE0A40"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7581" w:type="dxa"/>
            <w:shd w:val="clear" w:color="auto" w:fill="auto"/>
          </w:tcPr>
          <w:p w14:paraId="457194BA"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CE0A40" w:rsidRPr="0017747A" w14:paraId="2F121D0B" w14:textId="77777777" w:rsidTr="00B61F79">
        <w:tc>
          <w:tcPr>
            <w:tcW w:w="1995" w:type="dxa"/>
            <w:shd w:val="clear" w:color="auto" w:fill="auto"/>
          </w:tcPr>
          <w:p w14:paraId="50957967"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115F4381"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0EAD7299"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bl>
    <w:p w14:paraId="7843564F" w14:textId="7777777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p>
    <w:p w14:paraId="4A52FD99" w14:textId="2609C39A" w:rsidR="00907BF6" w:rsidRPr="0017747A" w:rsidRDefault="00907BF6" w:rsidP="00907BF6">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color w:val="262626"/>
        </w:rPr>
        <w:t>In Florida, the courts that are in between the circuit court and the highest court of the state are the District Cou</w:t>
      </w:r>
      <w:r w:rsidR="00C626E8">
        <w:rPr>
          <w:rFonts w:ascii="Times New Roman" w:hAnsi="Times New Roman" w:cs="Times New Roman"/>
          <w:color w:val="262626"/>
        </w:rPr>
        <w:t xml:space="preserve">rts of Appeal. </w:t>
      </w:r>
      <w:r w:rsidRPr="0017747A">
        <w:rPr>
          <w:rFonts w:ascii="Times New Roman" w:hAnsi="Times New Roman" w:cs="Times New Roman"/>
          <w:color w:val="262626"/>
        </w:rPr>
        <w:t xml:space="preserve">The Florida Constitution provides that the Florida Legislature shall divide the state into appellate court districts and that there shall be a district court of appeal (DCA) serving each circuit court district. </w:t>
      </w:r>
      <w:r w:rsidR="00C626E8">
        <w:rPr>
          <w:rFonts w:ascii="Times New Roman" w:hAnsi="Times New Roman" w:cs="Times New Roman"/>
          <w:color w:val="262626"/>
        </w:rPr>
        <w:t>The state is divided into five districts for the District Courts of Appeal. These courts are located in</w:t>
      </w:r>
      <w:r w:rsidRPr="0017747A">
        <w:rPr>
          <w:rFonts w:ascii="Times New Roman" w:hAnsi="Times New Roman" w:cs="Times New Roman"/>
          <w:color w:val="262626"/>
        </w:rPr>
        <w:t xml:space="preserve"> Tallahassee, Lakeland, Miami, West Palm Beach, and Daytona Beach.  </w:t>
      </w:r>
      <w:r w:rsidR="0029403F">
        <w:rPr>
          <w:rFonts w:ascii="Times New Roman" w:hAnsi="Times New Roman" w:cs="Times New Roman"/>
          <w:color w:val="262626"/>
        </w:rPr>
        <w:t>The majority of appeals</w:t>
      </w:r>
      <w:r w:rsidR="0029403F" w:rsidRPr="0017747A">
        <w:rPr>
          <w:rFonts w:ascii="Times New Roman" w:hAnsi="Times New Roman" w:cs="Times New Roman"/>
          <w:color w:val="262626"/>
        </w:rPr>
        <w:t xml:space="preserve"> are never heard by the </w:t>
      </w:r>
      <w:r w:rsidR="0029403F">
        <w:rPr>
          <w:rFonts w:ascii="Times New Roman" w:hAnsi="Times New Roman" w:cs="Times New Roman"/>
          <w:color w:val="262626"/>
        </w:rPr>
        <w:t xml:space="preserve">Florida </w:t>
      </w:r>
      <w:r w:rsidR="00266271">
        <w:rPr>
          <w:rFonts w:ascii="Times New Roman" w:hAnsi="Times New Roman" w:cs="Times New Roman"/>
          <w:color w:val="262626"/>
        </w:rPr>
        <w:t>Supreme Court.</w:t>
      </w:r>
      <w:r w:rsidR="0029403F" w:rsidRPr="0017747A">
        <w:rPr>
          <w:rFonts w:ascii="Times New Roman" w:hAnsi="Times New Roman" w:cs="Times New Roman"/>
          <w:color w:val="262626"/>
        </w:rPr>
        <w:t xml:space="preserve"> Instead they are reviewed by three-judge panels at the District Courts of Appeal.</w:t>
      </w:r>
    </w:p>
    <w:p w14:paraId="6CD7BBCF" w14:textId="77777777" w:rsidR="00907BF6" w:rsidRPr="0017747A" w:rsidRDefault="00907BF6" w:rsidP="00907BF6">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rPr>
        <w:lastRenderedPageBreak/>
        <w:t>In general, decisions of the District Courts of Appeal represent the final appeal for cases. A person who is unhappy with a district court's decision may ask for review in the Florida Supreme Court and then in the United States Supreme Court, but neither court is required to accept the case for further review. Most are denied.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43135B8F" w14:textId="77777777" w:rsidTr="00B61F79">
        <w:tc>
          <w:tcPr>
            <w:tcW w:w="1995" w:type="dxa"/>
            <w:shd w:val="clear" w:color="auto" w:fill="auto"/>
          </w:tcPr>
          <w:p w14:paraId="64F0F115" w14:textId="33387750" w:rsidR="00CE0A40"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7581" w:type="dxa"/>
            <w:shd w:val="clear" w:color="auto" w:fill="auto"/>
          </w:tcPr>
          <w:p w14:paraId="0A5D946A"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CE0A40" w:rsidRPr="0017747A" w14:paraId="1506D42F" w14:textId="77777777" w:rsidTr="00B61F79">
        <w:tc>
          <w:tcPr>
            <w:tcW w:w="1995" w:type="dxa"/>
            <w:shd w:val="clear" w:color="auto" w:fill="auto"/>
          </w:tcPr>
          <w:p w14:paraId="58AC4780"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643FEF6F"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03D171C9"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bl>
    <w:p w14:paraId="7B2E2C63" w14:textId="77777777" w:rsidR="00907BF6" w:rsidRPr="0017747A" w:rsidRDefault="00907BF6" w:rsidP="00907BF6">
      <w:pPr>
        <w:widowControl w:val="0"/>
        <w:autoSpaceDE w:val="0"/>
        <w:autoSpaceDN w:val="0"/>
        <w:adjustRightInd w:val="0"/>
        <w:spacing w:after="260"/>
        <w:rPr>
          <w:rFonts w:ascii="Times New Roman" w:hAnsi="Times New Roman" w:cs="Times New Roman"/>
          <w:sz w:val="18"/>
          <w:szCs w:val="18"/>
        </w:rPr>
      </w:pPr>
    </w:p>
    <w:p w14:paraId="3569C9ED" w14:textId="114245F2"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 highest court in Florida is the</w:t>
      </w:r>
      <w:r w:rsidR="00BE09BF">
        <w:rPr>
          <w:rFonts w:ascii="Times New Roman" w:hAnsi="Times New Roman" w:cs="Times New Roman"/>
          <w:color w:val="262626"/>
        </w:rPr>
        <w:t xml:space="preserve"> Florida</w:t>
      </w:r>
      <w:r w:rsidRPr="0017747A">
        <w:rPr>
          <w:rFonts w:ascii="Times New Roman" w:hAnsi="Times New Roman" w:cs="Times New Roman"/>
          <w:color w:val="262626"/>
        </w:rPr>
        <w:t xml:space="preserve"> Supreme Court, which is composed of seven justices. At least five justices must participate in every case and at least four must agree for a decision to be reached. The Court's official headquarters is the Supreme Court Building in Tallahassee. By a majority vote of the justices, one of the justices is elected to serve as Chief Justice, an office that is rotated every two years. The Chief Justice </w:t>
      </w:r>
      <w:r w:rsidR="00C626E8" w:rsidRPr="00C626E8">
        <w:rPr>
          <w:rFonts w:ascii="Times New Roman" w:hAnsi="Times New Roman" w:cs="Times New Roman"/>
          <w:color w:val="262626"/>
        </w:rPr>
        <w:t>leads</w:t>
      </w:r>
      <w:r w:rsidR="00C626E8">
        <w:rPr>
          <w:rFonts w:ascii="Times New Roman" w:hAnsi="Times New Roman" w:cs="Times New Roman"/>
          <w:color w:val="262626"/>
        </w:rPr>
        <w:t xml:space="preserve"> </w:t>
      </w:r>
      <w:r w:rsidRPr="0017747A">
        <w:rPr>
          <w:rFonts w:ascii="Times New Roman" w:hAnsi="Times New Roman" w:cs="Times New Roman"/>
          <w:color w:val="262626"/>
        </w:rPr>
        <w:t xml:space="preserve">all </w:t>
      </w:r>
      <w:r w:rsidR="00C626E8">
        <w:rPr>
          <w:rFonts w:ascii="Times New Roman" w:hAnsi="Times New Roman" w:cs="Times New Roman"/>
          <w:color w:val="262626"/>
        </w:rPr>
        <w:t>events</w:t>
      </w:r>
      <w:r w:rsidRPr="0017747A">
        <w:rPr>
          <w:rFonts w:ascii="Times New Roman" w:hAnsi="Times New Roman" w:cs="Times New Roman"/>
          <w:color w:val="262626"/>
        </w:rPr>
        <w:t xml:space="preserve"> of the Court. </w:t>
      </w:r>
    </w:p>
    <w:p w14:paraId="36745B98" w14:textId="343B4501" w:rsidR="00907BF6" w:rsidRDefault="00907BF6" w:rsidP="00907BF6">
      <w:pPr>
        <w:widowControl w:val="0"/>
        <w:autoSpaceDE w:val="0"/>
        <w:autoSpaceDN w:val="0"/>
        <w:adjustRightInd w:val="0"/>
        <w:spacing w:after="240"/>
        <w:rPr>
          <w:rFonts w:ascii="Times New Roman" w:hAnsi="Times New Roman" w:cs="Times New Roman"/>
        </w:rPr>
      </w:pPr>
      <w:r w:rsidRPr="0017747A">
        <w:rPr>
          <w:rFonts w:ascii="Times New Roman" w:hAnsi="Times New Roman" w:cs="Times New Roman"/>
        </w:rPr>
        <w:t xml:space="preserve">The jurisdiction of the </w:t>
      </w:r>
      <w:r w:rsidR="00BE09BF">
        <w:rPr>
          <w:rFonts w:ascii="Times New Roman" w:hAnsi="Times New Roman" w:cs="Times New Roman"/>
        </w:rPr>
        <w:t xml:space="preserve">Florida </w:t>
      </w:r>
      <w:r w:rsidRPr="0017747A">
        <w:rPr>
          <w:rFonts w:ascii="Times New Roman" w:hAnsi="Times New Roman" w:cs="Times New Roman"/>
        </w:rPr>
        <w:t>Supreme Court is outlined in the Flor</w:t>
      </w:r>
      <w:r w:rsidR="00C626E8">
        <w:rPr>
          <w:rFonts w:ascii="Times New Roman" w:hAnsi="Times New Roman" w:cs="Times New Roman"/>
        </w:rPr>
        <w:t xml:space="preserve">ida Constitution with some </w:t>
      </w:r>
      <w:r w:rsidRPr="0017747A">
        <w:rPr>
          <w:rFonts w:ascii="Times New Roman" w:hAnsi="Times New Roman" w:cs="Times New Roman"/>
        </w:rPr>
        <w:t>flexibility s</w:t>
      </w:r>
      <w:r w:rsidR="00C626E8">
        <w:rPr>
          <w:rFonts w:ascii="Times New Roman" w:hAnsi="Times New Roman" w:cs="Times New Roman"/>
        </w:rPr>
        <w:t>o that the state Legislature can add or take away</w:t>
      </w:r>
      <w:r w:rsidRPr="0017747A">
        <w:rPr>
          <w:rFonts w:ascii="Times New Roman" w:hAnsi="Times New Roman" w:cs="Times New Roman"/>
        </w:rPr>
        <w:t xml:space="preserve"> categories of cases. The </w:t>
      </w:r>
      <w:r w:rsidR="00BE09BF">
        <w:rPr>
          <w:rFonts w:ascii="Times New Roman" w:hAnsi="Times New Roman" w:cs="Times New Roman"/>
        </w:rPr>
        <w:t xml:space="preserve">Florida </w:t>
      </w:r>
      <w:r w:rsidR="0029403F">
        <w:rPr>
          <w:rFonts w:ascii="Times New Roman" w:hAnsi="Times New Roman" w:cs="Times New Roman"/>
        </w:rPr>
        <w:t>Supreme Court must review</w:t>
      </w:r>
      <w:r w:rsidRPr="0017747A">
        <w:rPr>
          <w:rFonts w:ascii="Times New Roman" w:hAnsi="Times New Roman" w:cs="Times New Roman"/>
        </w:rPr>
        <w:t xml:space="preserve"> orders involving death sentences, dist</w:t>
      </w:r>
      <w:r w:rsidR="00C626E8">
        <w:rPr>
          <w:rFonts w:ascii="Times New Roman" w:hAnsi="Times New Roman" w:cs="Times New Roman"/>
        </w:rPr>
        <w:t xml:space="preserve">rict court decisions stating that a </w:t>
      </w:r>
      <w:r w:rsidRPr="0017747A">
        <w:rPr>
          <w:rFonts w:ascii="Times New Roman" w:hAnsi="Times New Roman" w:cs="Times New Roman"/>
        </w:rPr>
        <w:t xml:space="preserve">statute of the Florida Constitution </w:t>
      </w:r>
      <w:r w:rsidR="00C626E8" w:rsidRPr="00C626E8">
        <w:rPr>
          <w:rFonts w:ascii="Times New Roman" w:hAnsi="Times New Roman" w:cs="Times New Roman"/>
        </w:rPr>
        <w:t>illegal</w:t>
      </w:r>
      <w:r w:rsidRPr="0017747A">
        <w:rPr>
          <w:rFonts w:ascii="Times New Roman" w:hAnsi="Times New Roman" w:cs="Times New Roman"/>
        </w:rPr>
        <w:t xml:space="preserve">, and </w:t>
      </w:r>
      <w:r w:rsidR="00C626E8">
        <w:rPr>
          <w:rFonts w:ascii="Times New Roman" w:hAnsi="Times New Roman" w:cs="Times New Roman"/>
        </w:rPr>
        <w:t>actions</w:t>
      </w:r>
      <w:r w:rsidRPr="0017747A">
        <w:rPr>
          <w:rFonts w:ascii="Times New Roman" w:hAnsi="Times New Roman" w:cs="Times New Roman"/>
        </w:rPr>
        <w:t xml:space="preserve"> of the Public Service Commission </w:t>
      </w:r>
      <w:r w:rsidR="00C626E8">
        <w:rPr>
          <w:rFonts w:ascii="Times New Roman" w:hAnsi="Times New Roman" w:cs="Times New Roman"/>
        </w:rPr>
        <w:t xml:space="preserve">having to do with </w:t>
      </w:r>
      <w:r w:rsidRPr="0017747A">
        <w:rPr>
          <w:rFonts w:ascii="Times New Roman" w:hAnsi="Times New Roman" w:cs="Times New Roman"/>
        </w:rPr>
        <w:t xml:space="preserve">utility rates and services. In addition to these </w:t>
      </w:r>
      <w:r w:rsidR="00C626E8">
        <w:rPr>
          <w:rFonts w:ascii="Times New Roman" w:hAnsi="Times New Roman" w:cs="Times New Roman"/>
        </w:rPr>
        <w:t>required activities</w:t>
      </w:r>
      <w:r w:rsidRPr="0017747A">
        <w:rPr>
          <w:rFonts w:ascii="Times New Roman" w:hAnsi="Times New Roman" w:cs="Times New Roman"/>
        </w:rPr>
        <w:t>, the Florida Supreme Court can choose to review certain appeals from the District Courts of Appeal.</w:t>
      </w:r>
      <w:r>
        <w:rPr>
          <w:rFonts w:ascii="Times New Roman" w:hAnsi="Times New Roman" w:cs="Times New Roman"/>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3D5DD5AA" w14:textId="77777777" w:rsidTr="00B61F79">
        <w:tc>
          <w:tcPr>
            <w:tcW w:w="1995" w:type="dxa"/>
            <w:shd w:val="clear" w:color="auto" w:fill="auto"/>
          </w:tcPr>
          <w:p w14:paraId="1A73551A" w14:textId="729DC006" w:rsidR="00CE0A40" w:rsidRPr="00B61F79" w:rsidRDefault="00B45C9F"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Key Term</w:t>
            </w:r>
          </w:p>
        </w:tc>
        <w:tc>
          <w:tcPr>
            <w:tcW w:w="7581" w:type="dxa"/>
            <w:shd w:val="clear" w:color="auto" w:fill="auto"/>
          </w:tcPr>
          <w:p w14:paraId="55948276"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r w:rsidRPr="00B61F79">
              <w:rPr>
                <w:rFonts w:ascii="Times New Roman" w:eastAsia="MS Mincho" w:hAnsi="Times New Roman" w:cs="Times New Roman"/>
                <w:color w:val="262626"/>
              </w:rPr>
              <w:t>Write your summary using complete sentences.</w:t>
            </w:r>
          </w:p>
        </w:tc>
      </w:tr>
      <w:tr w:rsidR="00CE0A40" w:rsidRPr="0017747A" w14:paraId="294BEFD3" w14:textId="77777777" w:rsidTr="00B61F79">
        <w:tc>
          <w:tcPr>
            <w:tcW w:w="1995" w:type="dxa"/>
            <w:shd w:val="clear" w:color="auto" w:fill="auto"/>
          </w:tcPr>
          <w:p w14:paraId="53DAAAB5"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rPr>
            </w:pPr>
          </w:p>
        </w:tc>
        <w:tc>
          <w:tcPr>
            <w:tcW w:w="7581" w:type="dxa"/>
            <w:shd w:val="clear" w:color="auto" w:fill="auto"/>
          </w:tcPr>
          <w:p w14:paraId="06D3B454"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p w14:paraId="02B9B470" w14:textId="77777777" w:rsidR="00CE0A40" w:rsidRPr="00B61F79" w:rsidRDefault="00CE0A40" w:rsidP="00B61F79">
            <w:pPr>
              <w:widowControl w:val="0"/>
              <w:autoSpaceDE w:val="0"/>
              <w:autoSpaceDN w:val="0"/>
              <w:adjustRightInd w:val="0"/>
              <w:spacing w:after="200"/>
              <w:rPr>
                <w:rFonts w:ascii="Times New Roman" w:eastAsia="MS Mincho" w:hAnsi="Times New Roman" w:cs="Times New Roman"/>
                <w:color w:val="262626"/>
                <w:sz w:val="20"/>
                <w:szCs w:val="20"/>
              </w:rPr>
            </w:pPr>
          </w:p>
        </w:tc>
      </w:tr>
    </w:tbl>
    <w:p w14:paraId="4206D056" w14:textId="77777777" w:rsidR="00CE0A40" w:rsidRPr="00B33C7A" w:rsidRDefault="00CE0A40" w:rsidP="00907BF6">
      <w:pPr>
        <w:widowControl w:val="0"/>
        <w:autoSpaceDE w:val="0"/>
        <w:autoSpaceDN w:val="0"/>
        <w:adjustRightInd w:val="0"/>
        <w:spacing w:after="240"/>
        <w:rPr>
          <w:rFonts w:ascii="Times New Roman" w:hAnsi="Times New Roman" w:cs="Times New Roman"/>
        </w:rPr>
      </w:pPr>
    </w:p>
    <w:p w14:paraId="4206AAEE" w14:textId="77777777" w:rsidR="001B7A02" w:rsidRDefault="001B7A02" w:rsidP="00907BF6">
      <w:pPr>
        <w:rPr>
          <w:rFonts w:ascii="Times New Roman" w:hAnsi="Times New Roman" w:cs="Times New Roman"/>
          <w:color w:val="262626"/>
          <w:sz w:val="18"/>
          <w:szCs w:val="18"/>
        </w:rPr>
      </w:pPr>
    </w:p>
    <w:p w14:paraId="499A77CC" w14:textId="77777777" w:rsidR="001B7A02" w:rsidRDefault="001B7A02" w:rsidP="00907BF6">
      <w:pPr>
        <w:rPr>
          <w:rFonts w:ascii="Times New Roman" w:hAnsi="Times New Roman" w:cs="Times New Roman"/>
          <w:color w:val="262626"/>
          <w:sz w:val="18"/>
          <w:szCs w:val="18"/>
        </w:rPr>
      </w:pPr>
    </w:p>
    <w:p w14:paraId="09ECFF17" w14:textId="77777777" w:rsidR="001B7A02" w:rsidRDefault="001B7A02" w:rsidP="00907BF6">
      <w:pPr>
        <w:rPr>
          <w:rFonts w:ascii="Times New Roman" w:hAnsi="Times New Roman" w:cs="Times New Roman"/>
          <w:color w:val="262626"/>
          <w:sz w:val="18"/>
          <w:szCs w:val="18"/>
        </w:rPr>
      </w:pPr>
    </w:p>
    <w:p w14:paraId="0B3EED9C" w14:textId="069A3E34" w:rsidR="001B7A02" w:rsidRPr="001B7A02" w:rsidRDefault="00907BF6" w:rsidP="001B7A02">
      <w:pPr>
        <w:rPr>
          <w:rFonts w:ascii="Times New Roman" w:hAnsi="Times New Roman" w:cs="Times New Roman"/>
          <w:color w:val="262626"/>
          <w:sz w:val="18"/>
          <w:szCs w:val="18"/>
          <w:u w:val="single"/>
        </w:rPr>
      </w:pPr>
      <w:r w:rsidRPr="00815094">
        <w:rPr>
          <w:rFonts w:ascii="Times New Roman" w:hAnsi="Times New Roman" w:cs="Times New Roman"/>
          <w:color w:val="262626"/>
          <w:sz w:val="18"/>
          <w:szCs w:val="18"/>
        </w:rPr>
        <w:t xml:space="preserve">Reading </w:t>
      </w:r>
      <w:r w:rsidR="001B7A02">
        <w:rPr>
          <w:rFonts w:ascii="Times New Roman" w:hAnsi="Times New Roman" w:cs="Times New Roman"/>
          <w:color w:val="262626"/>
          <w:sz w:val="18"/>
          <w:szCs w:val="18"/>
        </w:rPr>
        <w:t xml:space="preserve">and activity adapted from </w:t>
      </w:r>
      <w:r w:rsidR="001B7A02">
        <w:rPr>
          <w:rFonts w:ascii="Times New Roman" w:hAnsi="Times New Roman" w:cs="Times New Roman"/>
          <w:color w:val="262626"/>
          <w:sz w:val="18"/>
          <w:szCs w:val="18"/>
        </w:rPr>
        <w:br/>
      </w:r>
      <w:r w:rsidR="001B7A02" w:rsidRPr="001B7A02">
        <w:rPr>
          <w:rFonts w:ascii="Times New Roman" w:hAnsi="Times New Roman" w:cs="Times New Roman"/>
          <w:color w:val="262626"/>
          <w:sz w:val="18"/>
          <w:szCs w:val="18"/>
        </w:rPr>
        <w:t xml:space="preserve">Article III reading and activity sheet: </w:t>
      </w:r>
      <w:hyperlink r:id="rId8" w:history="1">
        <w:r w:rsidR="001B7A02" w:rsidRPr="001B7A02">
          <w:rPr>
            <w:rStyle w:val="Hyperlink"/>
            <w:rFonts w:ascii="Times New Roman" w:hAnsi="Times New Roman" w:cs="Times New Roman"/>
            <w:sz w:val="18"/>
            <w:szCs w:val="18"/>
          </w:rPr>
          <w:t>http://constitutioncenter.org/constitution/the-articles/article-iii-the-judicial-branch</w:t>
        </w:r>
      </w:hyperlink>
    </w:p>
    <w:p w14:paraId="082E43A1" w14:textId="77777777" w:rsidR="001B7A02" w:rsidRPr="001B7A02" w:rsidRDefault="001B7A02" w:rsidP="001B7A02">
      <w:pPr>
        <w:rPr>
          <w:rFonts w:ascii="Times New Roman" w:hAnsi="Times New Roman" w:cs="Times New Roman"/>
          <w:color w:val="262626"/>
          <w:sz w:val="18"/>
          <w:szCs w:val="18"/>
        </w:rPr>
      </w:pPr>
      <w:r w:rsidRPr="001B7A02">
        <w:rPr>
          <w:rFonts w:ascii="Times New Roman" w:hAnsi="Times New Roman" w:cs="Times New Roman"/>
          <w:color w:val="262626"/>
          <w:sz w:val="18"/>
          <w:szCs w:val="18"/>
        </w:rPr>
        <w:t xml:space="preserve">Florida Constitution: </w:t>
      </w:r>
      <w:hyperlink r:id="rId9" w:history="1">
        <w:r w:rsidRPr="001B7A02">
          <w:rPr>
            <w:rStyle w:val="Hyperlink"/>
            <w:rFonts w:ascii="Times New Roman" w:hAnsi="Times New Roman" w:cs="Times New Roman"/>
            <w:sz w:val="18"/>
            <w:szCs w:val="18"/>
          </w:rPr>
          <w:t>http://www.flsenate.gov/Laws/Constitution</w:t>
        </w:r>
      </w:hyperlink>
      <w:r w:rsidRPr="001B7A02">
        <w:rPr>
          <w:rFonts w:ascii="Times New Roman" w:hAnsi="Times New Roman" w:cs="Times New Roman"/>
          <w:color w:val="262626"/>
          <w:sz w:val="18"/>
          <w:szCs w:val="18"/>
        </w:rPr>
        <w:t xml:space="preserve"> </w:t>
      </w:r>
    </w:p>
    <w:p w14:paraId="71E535AD" w14:textId="77777777" w:rsidR="001B7A02" w:rsidRPr="001B7A02" w:rsidRDefault="001B7A02" w:rsidP="001B7A02">
      <w:pPr>
        <w:rPr>
          <w:rFonts w:ascii="Times New Roman" w:hAnsi="Times New Roman" w:cs="Times New Roman"/>
          <w:color w:val="262626"/>
          <w:sz w:val="18"/>
          <w:szCs w:val="18"/>
        </w:rPr>
      </w:pPr>
      <w:r w:rsidRPr="001B7A02">
        <w:rPr>
          <w:rFonts w:ascii="Times New Roman" w:hAnsi="Times New Roman" w:cs="Times New Roman"/>
          <w:color w:val="262626"/>
          <w:sz w:val="18"/>
          <w:szCs w:val="18"/>
        </w:rPr>
        <w:t xml:space="preserve">Understanding Federal &amp; State Courts: </w:t>
      </w:r>
      <w:hyperlink r:id="rId10" w:history="1">
        <w:r w:rsidRPr="001B7A02">
          <w:rPr>
            <w:rStyle w:val="Hyperlink"/>
            <w:rFonts w:ascii="Times New Roman" w:hAnsi="Times New Roman" w:cs="Times New Roman"/>
            <w:sz w:val="18"/>
            <w:szCs w:val="18"/>
          </w:rPr>
          <w:t>http://www.uscourts.gov/about-federal-courts/court-role-and-structure</w:t>
        </w:r>
      </w:hyperlink>
      <w:r w:rsidRPr="001B7A02">
        <w:rPr>
          <w:rFonts w:ascii="Times New Roman" w:hAnsi="Times New Roman" w:cs="Times New Roman"/>
          <w:color w:val="262626"/>
          <w:sz w:val="18"/>
          <w:szCs w:val="18"/>
        </w:rPr>
        <w:t xml:space="preserve">, </w:t>
      </w:r>
      <w:hyperlink r:id="rId11" w:history="1">
        <w:r w:rsidRPr="001B7A02">
          <w:rPr>
            <w:rStyle w:val="Hyperlink"/>
            <w:rFonts w:ascii="Times New Roman" w:hAnsi="Times New Roman" w:cs="Times New Roman"/>
            <w:sz w:val="18"/>
            <w:szCs w:val="18"/>
          </w:rPr>
          <w:t>http://www.flcourts.org/</w:t>
        </w:r>
      </w:hyperlink>
      <w:r w:rsidRPr="001B7A02">
        <w:rPr>
          <w:rFonts w:ascii="Times New Roman" w:hAnsi="Times New Roman" w:cs="Times New Roman"/>
          <w:color w:val="262626"/>
          <w:sz w:val="18"/>
          <w:szCs w:val="18"/>
        </w:rPr>
        <w:t xml:space="preserve">, and </w:t>
      </w:r>
      <w:hyperlink r:id="rId12" w:history="1">
        <w:r w:rsidRPr="001B7A02">
          <w:rPr>
            <w:rStyle w:val="Hyperlink"/>
            <w:rFonts w:ascii="Times New Roman" w:hAnsi="Times New Roman" w:cs="Times New Roman"/>
            <w:sz w:val="18"/>
            <w:szCs w:val="18"/>
          </w:rPr>
          <w:t>http://www.floridasupremecourt.org/pub_info/system2.shtml</w:t>
        </w:r>
      </w:hyperlink>
    </w:p>
    <w:p w14:paraId="71CB882D" w14:textId="014924EA" w:rsidR="00146CDF" w:rsidRDefault="00146CDF">
      <w:pPr>
        <w:rPr>
          <w:rFonts w:ascii="Times New Roman" w:hAnsi="Times New Roman" w:cs="Times New Roman"/>
          <w:color w:val="262626"/>
          <w:sz w:val="18"/>
          <w:szCs w:val="18"/>
        </w:rPr>
      </w:pPr>
    </w:p>
    <w:p w14:paraId="7008EB63" w14:textId="7406CBE2" w:rsidR="00DF6184" w:rsidRDefault="00DF6184" w:rsidP="00146CDF">
      <w:pPr>
        <w:jc w:val="center"/>
        <w:rPr>
          <w:rFonts w:ascii="Times New Roman" w:hAnsi="Times New Roman" w:cs="Times New Roman"/>
          <w:color w:val="262626"/>
          <w:sz w:val="18"/>
          <w:szCs w:val="18"/>
        </w:rPr>
      </w:pPr>
    </w:p>
    <w:p w14:paraId="5D552930" w14:textId="77777777" w:rsidR="000D1B9C" w:rsidRDefault="000D1B9C" w:rsidP="000D1B9C">
      <w:pPr>
        <w:rPr>
          <w:rFonts w:ascii="Times New Roman" w:hAnsi="Times New Roman"/>
          <w:color w:val="262626"/>
          <w:sz w:val="28"/>
          <w:szCs w:val="28"/>
        </w:rPr>
      </w:pPr>
    </w:p>
    <w:bookmarkEnd w:id="0"/>
    <w:p w14:paraId="179B40C0" w14:textId="7D0D3255" w:rsidR="008C17B8" w:rsidRPr="00336BA0" w:rsidRDefault="008C17B8" w:rsidP="001B7A02">
      <w:pPr>
        <w:jc w:val="center"/>
      </w:pPr>
    </w:p>
    <w:sectPr w:rsidR="008C17B8" w:rsidRPr="00336BA0" w:rsidSect="001B7A02">
      <w:footerReference w:type="default" r:id="rId1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6690" w14:textId="77777777" w:rsidR="00921FA8" w:rsidRDefault="00921FA8" w:rsidP="00AE38A2">
      <w:r>
        <w:separator/>
      </w:r>
    </w:p>
  </w:endnote>
  <w:endnote w:type="continuationSeparator" w:id="0">
    <w:p w14:paraId="24D8501C" w14:textId="77777777" w:rsidR="00921FA8" w:rsidRDefault="00921FA8"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4D"/>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E85" w14:textId="27F3F585" w:rsidR="007B459F" w:rsidRPr="00144FA6" w:rsidRDefault="007B459F" w:rsidP="00D64067">
    <w:pPr>
      <w:pStyle w:val="Foote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AB73" w14:textId="77777777" w:rsidR="00921FA8" w:rsidRDefault="00921FA8" w:rsidP="00AE38A2">
      <w:r>
        <w:separator/>
      </w:r>
    </w:p>
  </w:footnote>
  <w:footnote w:type="continuationSeparator" w:id="0">
    <w:p w14:paraId="2FC71666" w14:textId="77777777" w:rsidR="00921FA8" w:rsidRDefault="00921FA8" w:rsidP="00AE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5302AC"/>
    <w:multiLevelType w:val="hybridMultilevel"/>
    <w:tmpl w:val="CC208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BD90E31"/>
    <w:multiLevelType w:val="hybridMultilevel"/>
    <w:tmpl w:val="DA22C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1" w15:restartNumberingAfterBreak="0">
    <w:nsid w:val="28992BC7"/>
    <w:multiLevelType w:val="hybridMultilevel"/>
    <w:tmpl w:val="9E522000"/>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81BA8"/>
    <w:multiLevelType w:val="hybridMultilevel"/>
    <w:tmpl w:val="8AB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D77CA"/>
    <w:multiLevelType w:val="hybridMultilevel"/>
    <w:tmpl w:val="79C05988"/>
    <w:lvl w:ilvl="0" w:tplc="4664C53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2079F"/>
    <w:multiLevelType w:val="hybridMultilevel"/>
    <w:tmpl w:val="19F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9BB1986"/>
    <w:multiLevelType w:val="hybridMultilevel"/>
    <w:tmpl w:val="228CBC0E"/>
    <w:lvl w:ilvl="0" w:tplc="0409000F">
      <w:start w:val="1"/>
      <w:numFmt w:val="decimal"/>
      <w:lvlText w:val="%1."/>
      <w:lvlJc w:val="left"/>
      <w:pPr>
        <w:ind w:left="630" w:hanging="360"/>
      </w:p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A2C0FC3"/>
    <w:multiLevelType w:val="hybridMultilevel"/>
    <w:tmpl w:val="0CC2D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40A3F"/>
    <w:multiLevelType w:val="hybridMultilevel"/>
    <w:tmpl w:val="A7E8FC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A6FA7"/>
    <w:multiLevelType w:val="hybridMultilevel"/>
    <w:tmpl w:val="53ECD6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4"/>
  </w:num>
  <w:num w:numId="4">
    <w:abstractNumId w:val="6"/>
  </w:num>
  <w:num w:numId="5">
    <w:abstractNumId w:val="0"/>
  </w:num>
  <w:num w:numId="6">
    <w:abstractNumId w:val="10"/>
  </w:num>
  <w:num w:numId="7">
    <w:abstractNumId w:val="5"/>
  </w:num>
  <w:num w:numId="8">
    <w:abstractNumId w:val="3"/>
  </w:num>
  <w:num w:numId="9">
    <w:abstractNumId w:val="9"/>
  </w:num>
  <w:num w:numId="10">
    <w:abstractNumId w:val="26"/>
  </w:num>
  <w:num w:numId="11">
    <w:abstractNumId w:val="12"/>
  </w:num>
  <w:num w:numId="12">
    <w:abstractNumId w:val="17"/>
  </w:num>
  <w:num w:numId="13">
    <w:abstractNumId w:val="11"/>
  </w:num>
  <w:num w:numId="14">
    <w:abstractNumId w:val="24"/>
  </w:num>
  <w:num w:numId="15">
    <w:abstractNumId w:val="13"/>
  </w:num>
  <w:num w:numId="16">
    <w:abstractNumId w:val="16"/>
  </w:num>
  <w:num w:numId="17">
    <w:abstractNumId w:val="2"/>
  </w:num>
  <w:num w:numId="18">
    <w:abstractNumId w:val="28"/>
  </w:num>
  <w:num w:numId="19">
    <w:abstractNumId w:val="23"/>
  </w:num>
  <w:num w:numId="20">
    <w:abstractNumId w:val="8"/>
  </w:num>
  <w:num w:numId="21">
    <w:abstractNumId w:val="20"/>
  </w:num>
  <w:num w:numId="22">
    <w:abstractNumId w:val="22"/>
  </w:num>
  <w:num w:numId="23">
    <w:abstractNumId w:val="18"/>
  </w:num>
  <w:num w:numId="24">
    <w:abstractNumId w:val="27"/>
  </w:num>
  <w:num w:numId="25">
    <w:abstractNumId w:val="14"/>
  </w:num>
  <w:num w:numId="26">
    <w:abstractNumId w:val="1"/>
  </w:num>
  <w:num w:numId="27">
    <w:abstractNumId w:val="21"/>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13574"/>
    <w:rsid w:val="000253B1"/>
    <w:rsid w:val="00025C72"/>
    <w:rsid w:val="00026F8F"/>
    <w:rsid w:val="000361B4"/>
    <w:rsid w:val="000440D2"/>
    <w:rsid w:val="00050A93"/>
    <w:rsid w:val="00053E3A"/>
    <w:rsid w:val="00060EA2"/>
    <w:rsid w:val="00064B33"/>
    <w:rsid w:val="00066247"/>
    <w:rsid w:val="00070FAE"/>
    <w:rsid w:val="00071C3A"/>
    <w:rsid w:val="00076614"/>
    <w:rsid w:val="00087F3F"/>
    <w:rsid w:val="00097F88"/>
    <w:rsid w:val="000A0C61"/>
    <w:rsid w:val="000A354D"/>
    <w:rsid w:val="000C18B8"/>
    <w:rsid w:val="000C39FF"/>
    <w:rsid w:val="000C706C"/>
    <w:rsid w:val="000D1B9C"/>
    <w:rsid w:val="000D359E"/>
    <w:rsid w:val="000D42C8"/>
    <w:rsid w:val="000E0DA0"/>
    <w:rsid w:val="000E4855"/>
    <w:rsid w:val="000F3383"/>
    <w:rsid w:val="000F38BB"/>
    <w:rsid w:val="000F6E4E"/>
    <w:rsid w:val="00110BC2"/>
    <w:rsid w:val="00110EE6"/>
    <w:rsid w:val="0012078D"/>
    <w:rsid w:val="00120AC4"/>
    <w:rsid w:val="00130208"/>
    <w:rsid w:val="0013530C"/>
    <w:rsid w:val="00144FA6"/>
    <w:rsid w:val="0014637C"/>
    <w:rsid w:val="00146CDF"/>
    <w:rsid w:val="00165C85"/>
    <w:rsid w:val="00170B60"/>
    <w:rsid w:val="00172883"/>
    <w:rsid w:val="0017747A"/>
    <w:rsid w:val="001878A6"/>
    <w:rsid w:val="00192C2C"/>
    <w:rsid w:val="00192F7E"/>
    <w:rsid w:val="001946EC"/>
    <w:rsid w:val="001A6FF5"/>
    <w:rsid w:val="001A7969"/>
    <w:rsid w:val="001B7A02"/>
    <w:rsid w:val="001D4D02"/>
    <w:rsid w:val="001D7F37"/>
    <w:rsid w:val="001E5199"/>
    <w:rsid w:val="001F1083"/>
    <w:rsid w:val="001F5AA4"/>
    <w:rsid w:val="00203DBD"/>
    <w:rsid w:val="00206492"/>
    <w:rsid w:val="0021001A"/>
    <w:rsid w:val="00221850"/>
    <w:rsid w:val="00221A2C"/>
    <w:rsid w:val="0022550C"/>
    <w:rsid w:val="00230ACF"/>
    <w:rsid w:val="00236749"/>
    <w:rsid w:val="0024395E"/>
    <w:rsid w:val="00246649"/>
    <w:rsid w:val="00253BE0"/>
    <w:rsid w:val="00261077"/>
    <w:rsid w:val="00266074"/>
    <w:rsid w:val="00266271"/>
    <w:rsid w:val="00271533"/>
    <w:rsid w:val="00274883"/>
    <w:rsid w:val="0029403F"/>
    <w:rsid w:val="002A0EB0"/>
    <w:rsid w:val="002C1977"/>
    <w:rsid w:val="002C44F1"/>
    <w:rsid w:val="002D3ACE"/>
    <w:rsid w:val="002D6F68"/>
    <w:rsid w:val="002E1374"/>
    <w:rsid w:val="002E32E9"/>
    <w:rsid w:val="002E6BE3"/>
    <w:rsid w:val="002E7795"/>
    <w:rsid w:val="002E7D79"/>
    <w:rsid w:val="002F2AB6"/>
    <w:rsid w:val="00310733"/>
    <w:rsid w:val="00313CE3"/>
    <w:rsid w:val="003271D3"/>
    <w:rsid w:val="00336BA0"/>
    <w:rsid w:val="00337C77"/>
    <w:rsid w:val="00342DCD"/>
    <w:rsid w:val="0035300D"/>
    <w:rsid w:val="003531AF"/>
    <w:rsid w:val="003702D2"/>
    <w:rsid w:val="00374CB7"/>
    <w:rsid w:val="00385194"/>
    <w:rsid w:val="003930B5"/>
    <w:rsid w:val="003A20A4"/>
    <w:rsid w:val="003B2B22"/>
    <w:rsid w:val="003D1BE7"/>
    <w:rsid w:val="003F0A5D"/>
    <w:rsid w:val="00407023"/>
    <w:rsid w:val="0042450A"/>
    <w:rsid w:val="004257C9"/>
    <w:rsid w:val="00426A49"/>
    <w:rsid w:val="004336D3"/>
    <w:rsid w:val="0044019D"/>
    <w:rsid w:val="00441256"/>
    <w:rsid w:val="00451E3D"/>
    <w:rsid w:val="0048670D"/>
    <w:rsid w:val="00493379"/>
    <w:rsid w:val="00497DEF"/>
    <w:rsid w:val="004B216D"/>
    <w:rsid w:val="004C0FDD"/>
    <w:rsid w:val="004E6D3D"/>
    <w:rsid w:val="004E7D0A"/>
    <w:rsid w:val="004F40B1"/>
    <w:rsid w:val="00511CA6"/>
    <w:rsid w:val="0051690E"/>
    <w:rsid w:val="005201A3"/>
    <w:rsid w:val="00526F2A"/>
    <w:rsid w:val="00554AFD"/>
    <w:rsid w:val="00576862"/>
    <w:rsid w:val="0058056C"/>
    <w:rsid w:val="005839F4"/>
    <w:rsid w:val="00592C85"/>
    <w:rsid w:val="00593A90"/>
    <w:rsid w:val="00595D76"/>
    <w:rsid w:val="00597B74"/>
    <w:rsid w:val="005B0B98"/>
    <w:rsid w:val="005B7644"/>
    <w:rsid w:val="005C5E7D"/>
    <w:rsid w:val="00602C5E"/>
    <w:rsid w:val="00603815"/>
    <w:rsid w:val="00607F63"/>
    <w:rsid w:val="00622BB0"/>
    <w:rsid w:val="00623CB9"/>
    <w:rsid w:val="00635AEF"/>
    <w:rsid w:val="0063665C"/>
    <w:rsid w:val="00640A99"/>
    <w:rsid w:val="0065508B"/>
    <w:rsid w:val="00677E54"/>
    <w:rsid w:val="006A236C"/>
    <w:rsid w:val="006A312F"/>
    <w:rsid w:val="006A42D5"/>
    <w:rsid w:val="006A6837"/>
    <w:rsid w:val="006B0913"/>
    <w:rsid w:val="006B3F34"/>
    <w:rsid w:val="006B4AA0"/>
    <w:rsid w:val="006B4C63"/>
    <w:rsid w:val="006B5363"/>
    <w:rsid w:val="006C713B"/>
    <w:rsid w:val="006D0403"/>
    <w:rsid w:val="006D1CAE"/>
    <w:rsid w:val="006D6A81"/>
    <w:rsid w:val="006E7460"/>
    <w:rsid w:val="0070302E"/>
    <w:rsid w:val="0071657C"/>
    <w:rsid w:val="007169B3"/>
    <w:rsid w:val="00720F09"/>
    <w:rsid w:val="00736094"/>
    <w:rsid w:val="00737D26"/>
    <w:rsid w:val="00740A7D"/>
    <w:rsid w:val="007574FD"/>
    <w:rsid w:val="00766B25"/>
    <w:rsid w:val="007709C7"/>
    <w:rsid w:val="00770E34"/>
    <w:rsid w:val="007721FD"/>
    <w:rsid w:val="00772540"/>
    <w:rsid w:val="00791E91"/>
    <w:rsid w:val="00794D81"/>
    <w:rsid w:val="007A0910"/>
    <w:rsid w:val="007B0077"/>
    <w:rsid w:val="007B459F"/>
    <w:rsid w:val="007B5EE5"/>
    <w:rsid w:val="007B6F64"/>
    <w:rsid w:val="007B7AC9"/>
    <w:rsid w:val="007B7F3F"/>
    <w:rsid w:val="007C7730"/>
    <w:rsid w:val="007D3208"/>
    <w:rsid w:val="007F128C"/>
    <w:rsid w:val="008075AE"/>
    <w:rsid w:val="00807601"/>
    <w:rsid w:val="008336CD"/>
    <w:rsid w:val="00833C73"/>
    <w:rsid w:val="00843E72"/>
    <w:rsid w:val="0084600B"/>
    <w:rsid w:val="00852B6D"/>
    <w:rsid w:val="00854FD1"/>
    <w:rsid w:val="0087432D"/>
    <w:rsid w:val="0087607B"/>
    <w:rsid w:val="008765FB"/>
    <w:rsid w:val="008A604B"/>
    <w:rsid w:val="008A6D48"/>
    <w:rsid w:val="008B3238"/>
    <w:rsid w:val="008B6593"/>
    <w:rsid w:val="008C17B8"/>
    <w:rsid w:val="008C6361"/>
    <w:rsid w:val="008C761D"/>
    <w:rsid w:val="008D4A91"/>
    <w:rsid w:val="008E5B7F"/>
    <w:rsid w:val="008E5F05"/>
    <w:rsid w:val="008F7D6C"/>
    <w:rsid w:val="00907BF6"/>
    <w:rsid w:val="00910A06"/>
    <w:rsid w:val="00910F65"/>
    <w:rsid w:val="009120CF"/>
    <w:rsid w:val="00921879"/>
    <w:rsid w:val="00921FA8"/>
    <w:rsid w:val="009240C6"/>
    <w:rsid w:val="00927F81"/>
    <w:rsid w:val="00934219"/>
    <w:rsid w:val="009370D2"/>
    <w:rsid w:val="00950BEE"/>
    <w:rsid w:val="0096204C"/>
    <w:rsid w:val="00962A21"/>
    <w:rsid w:val="009636D8"/>
    <w:rsid w:val="00966372"/>
    <w:rsid w:val="009717BC"/>
    <w:rsid w:val="00971EE1"/>
    <w:rsid w:val="00987854"/>
    <w:rsid w:val="00992131"/>
    <w:rsid w:val="009A1FBC"/>
    <w:rsid w:val="009A4E10"/>
    <w:rsid w:val="009B7F46"/>
    <w:rsid w:val="009C3F62"/>
    <w:rsid w:val="009C6549"/>
    <w:rsid w:val="009E052C"/>
    <w:rsid w:val="009E1FCC"/>
    <w:rsid w:val="009F48BF"/>
    <w:rsid w:val="00A057C0"/>
    <w:rsid w:val="00A0635F"/>
    <w:rsid w:val="00A123A1"/>
    <w:rsid w:val="00A2308E"/>
    <w:rsid w:val="00A23A5D"/>
    <w:rsid w:val="00A314FB"/>
    <w:rsid w:val="00A37498"/>
    <w:rsid w:val="00A420E3"/>
    <w:rsid w:val="00A46529"/>
    <w:rsid w:val="00A47756"/>
    <w:rsid w:val="00A63CE8"/>
    <w:rsid w:val="00A64644"/>
    <w:rsid w:val="00A66397"/>
    <w:rsid w:val="00A762D4"/>
    <w:rsid w:val="00A77DB2"/>
    <w:rsid w:val="00A8211C"/>
    <w:rsid w:val="00A85906"/>
    <w:rsid w:val="00A90E34"/>
    <w:rsid w:val="00A9338C"/>
    <w:rsid w:val="00A97534"/>
    <w:rsid w:val="00AB6C6B"/>
    <w:rsid w:val="00AC23C5"/>
    <w:rsid w:val="00AC4198"/>
    <w:rsid w:val="00AD00C7"/>
    <w:rsid w:val="00AD79AD"/>
    <w:rsid w:val="00AE38A2"/>
    <w:rsid w:val="00AE7464"/>
    <w:rsid w:val="00AE757B"/>
    <w:rsid w:val="00AF3DEE"/>
    <w:rsid w:val="00B04583"/>
    <w:rsid w:val="00B12D82"/>
    <w:rsid w:val="00B2104C"/>
    <w:rsid w:val="00B23472"/>
    <w:rsid w:val="00B37C14"/>
    <w:rsid w:val="00B4054F"/>
    <w:rsid w:val="00B409F7"/>
    <w:rsid w:val="00B43DA2"/>
    <w:rsid w:val="00B445F8"/>
    <w:rsid w:val="00B459D6"/>
    <w:rsid w:val="00B45C9F"/>
    <w:rsid w:val="00B546B7"/>
    <w:rsid w:val="00B60873"/>
    <w:rsid w:val="00B61F79"/>
    <w:rsid w:val="00B8224C"/>
    <w:rsid w:val="00B82875"/>
    <w:rsid w:val="00B93326"/>
    <w:rsid w:val="00B93BE7"/>
    <w:rsid w:val="00B9600D"/>
    <w:rsid w:val="00BA1CB9"/>
    <w:rsid w:val="00BA5D3A"/>
    <w:rsid w:val="00BA7E0A"/>
    <w:rsid w:val="00BB31F4"/>
    <w:rsid w:val="00BB7616"/>
    <w:rsid w:val="00BD0A20"/>
    <w:rsid w:val="00BE09BF"/>
    <w:rsid w:val="00BE5508"/>
    <w:rsid w:val="00BE5C55"/>
    <w:rsid w:val="00BE6337"/>
    <w:rsid w:val="00BF6DAB"/>
    <w:rsid w:val="00C06277"/>
    <w:rsid w:val="00C17666"/>
    <w:rsid w:val="00C34000"/>
    <w:rsid w:val="00C340D9"/>
    <w:rsid w:val="00C41EEE"/>
    <w:rsid w:val="00C470CC"/>
    <w:rsid w:val="00C626E8"/>
    <w:rsid w:val="00C81040"/>
    <w:rsid w:val="00C82792"/>
    <w:rsid w:val="00C9008A"/>
    <w:rsid w:val="00C9064A"/>
    <w:rsid w:val="00C940FE"/>
    <w:rsid w:val="00C94A27"/>
    <w:rsid w:val="00CA0DF7"/>
    <w:rsid w:val="00CB1AA0"/>
    <w:rsid w:val="00CD46A3"/>
    <w:rsid w:val="00CE0A40"/>
    <w:rsid w:val="00CE6ED2"/>
    <w:rsid w:val="00CF29CD"/>
    <w:rsid w:val="00CF3B41"/>
    <w:rsid w:val="00D061F7"/>
    <w:rsid w:val="00D10B09"/>
    <w:rsid w:val="00D15557"/>
    <w:rsid w:val="00D157AE"/>
    <w:rsid w:val="00D17B26"/>
    <w:rsid w:val="00D3168F"/>
    <w:rsid w:val="00D36DCA"/>
    <w:rsid w:val="00D44868"/>
    <w:rsid w:val="00D45A21"/>
    <w:rsid w:val="00D46E7B"/>
    <w:rsid w:val="00D472BD"/>
    <w:rsid w:val="00D56352"/>
    <w:rsid w:val="00D57713"/>
    <w:rsid w:val="00D60CBE"/>
    <w:rsid w:val="00D64067"/>
    <w:rsid w:val="00D653C0"/>
    <w:rsid w:val="00D66230"/>
    <w:rsid w:val="00D678D5"/>
    <w:rsid w:val="00D71FA4"/>
    <w:rsid w:val="00D76FA1"/>
    <w:rsid w:val="00D8034E"/>
    <w:rsid w:val="00D80F4E"/>
    <w:rsid w:val="00D8602E"/>
    <w:rsid w:val="00D86F99"/>
    <w:rsid w:val="00D875F2"/>
    <w:rsid w:val="00D905FC"/>
    <w:rsid w:val="00D93759"/>
    <w:rsid w:val="00DA330C"/>
    <w:rsid w:val="00DB23F2"/>
    <w:rsid w:val="00DD5CFD"/>
    <w:rsid w:val="00DD70BE"/>
    <w:rsid w:val="00DE5E98"/>
    <w:rsid w:val="00DE6996"/>
    <w:rsid w:val="00DF6184"/>
    <w:rsid w:val="00E062F3"/>
    <w:rsid w:val="00E1366D"/>
    <w:rsid w:val="00E13E3D"/>
    <w:rsid w:val="00E15348"/>
    <w:rsid w:val="00E16943"/>
    <w:rsid w:val="00E21D2E"/>
    <w:rsid w:val="00E318D7"/>
    <w:rsid w:val="00E33ABF"/>
    <w:rsid w:val="00E42308"/>
    <w:rsid w:val="00E52EE6"/>
    <w:rsid w:val="00E52F4D"/>
    <w:rsid w:val="00E55073"/>
    <w:rsid w:val="00E612A6"/>
    <w:rsid w:val="00E72D74"/>
    <w:rsid w:val="00E7300E"/>
    <w:rsid w:val="00E750F3"/>
    <w:rsid w:val="00E815C8"/>
    <w:rsid w:val="00E87B4F"/>
    <w:rsid w:val="00EA7010"/>
    <w:rsid w:val="00EB2F56"/>
    <w:rsid w:val="00EB369F"/>
    <w:rsid w:val="00EB5165"/>
    <w:rsid w:val="00EB6C96"/>
    <w:rsid w:val="00EC234F"/>
    <w:rsid w:val="00EC60C0"/>
    <w:rsid w:val="00EF6C75"/>
    <w:rsid w:val="00EF799D"/>
    <w:rsid w:val="00F008D1"/>
    <w:rsid w:val="00F04441"/>
    <w:rsid w:val="00F05100"/>
    <w:rsid w:val="00F05B40"/>
    <w:rsid w:val="00F160B6"/>
    <w:rsid w:val="00F20C59"/>
    <w:rsid w:val="00F22CDA"/>
    <w:rsid w:val="00F31F8D"/>
    <w:rsid w:val="00F362EE"/>
    <w:rsid w:val="00F44B1B"/>
    <w:rsid w:val="00F52226"/>
    <w:rsid w:val="00F6130B"/>
    <w:rsid w:val="00F63F9B"/>
    <w:rsid w:val="00F64405"/>
    <w:rsid w:val="00F66B44"/>
    <w:rsid w:val="00F70E92"/>
    <w:rsid w:val="00F71457"/>
    <w:rsid w:val="00F85FD5"/>
    <w:rsid w:val="00F922D0"/>
    <w:rsid w:val="00FA299F"/>
    <w:rsid w:val="00FC0107"/>
    <w:rsid w:val="00FD280B"/>
    <w:rsid w:val="00FD4346"/>
    <w:rsid w:val="00FD74AB"/>
    <w:rsid w:val="00FE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7A92D6D0-B824-4947-B187-6CC3F7F7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02"/>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table" w:customStyle="1" w:styleId="TableGrid1">
    <w:name w:val="Table Grid1"/>
    <w:basedOn w:val="TableNormal"/>
    <w:next w:val="TableGrid"/>
    <w:uiPriority w:val="59"/>
    <w:rsid w:val="00640A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itutioncenter.org/constitution/the-articles/article-iii-the-judicial-bran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dasupremecourt.org/pub_info/system2.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cour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ourts.gov/about-federal-courts/court-role-and-structure" TargetMode="External"/><Relationship Id="rId4" Type="http://schemas.openxmlformats.org/officeDocument/2006/relationships/settings" Target="settings.xml"/><Relationship Id="rId9" Type="http://schemas.openxmlformats.org/officeDocument/2006/relationships/hyperlink" Target="http://www.flsenate.gov/Laws/Constit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C382-E924-A842-BF8C-C2DC7772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10807</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Stephen Masyada</cp:lastModifiedBy>
  <cp:revision>4</cp:revision>
  <cp:lastPrinted>2017-08-03T20:26:00Z</cp:lastPrinted>
  <dcterms:created xsi:type="dcterms:W3CDTF">2020-06-11T21:35:00Z</dcterms:created>
  <dcterms:modified xsi:type="dcterms:W3CDTF">2020-06-11T21:41:00Z</dcterms:modified>
</cp:coreProperties>
</file>