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0" distT="0" distL="114300" distR="114300" hidden="0" layoutInCell="1" locked="0" relativeHeight="0" simplePos="0">
            <wp:simplePos x="0" y="0"/>
            <wp:positionH relativeFrom="margin">
              <wp:posOffset>6350</wp:posOffset>
            </wp:positionH>
            <wp:positionV relativeFrom="margin">
              <wp:posOffset>190500</wp:posOffset>
            </wp:positionV>
            <wp:extent cx="787400" cy="804545"/>
            <wp:effectExtent b="0" l="0" r="0" t="0"/>
            <wp:wrapSquare wrapText="bothSides" distB="0" distT="0" distL="114300" distR="114300"/>
            <wp:docPr id="35112398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87400" cy="80454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241300</wp:posOffset>
                </wp:positionV>
                <wp:extent cx="2397125" cy="885825"/>
                <wp:effectExtent b="0" l="0" r="0" t="0"/>
                <wp:wrapSquare wrapText="bothSides" distB="0" distT="0" distL="114300" distR="114300"/>
                <wp:docPr id="351123980" name=""/>
                <a:graphic>
                  <a:graphicData uri="http://schemas.microsoft.com/office/word/2010/wordprocessingShape">
                    <wps:wsp>
                      <wps:cNvSpPr/>
                      <wps:cNvPr id="2" name="Shape 2"/>
                      <wps:spPr>
                        <a:xfrm>
                          <a:off x="4152200" y="3341850"/>
                          <a:ext cx="2387600" cy="87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t xml:space="preserve">The Founding: From Colonies to the United States: SS.7.CG.1.6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323e4f"/>
                                <w:sz w:val="24"/>
                                <w:vertAlign w:val="baseline"/>
                              </w:rPr>
                            </w:r>
                            <w:r w:rsidDel="00000000" w:rsidR="00000000" w:rsidRPr="00000000">
                              <w:rPr>
                                <w:rFonts w:ascii="Arial" w:cs="Arial" w:eastAsia="Arial" w:hAnsi="Arial"/>
                                <w:b w:val="1"/>
                                <w:i w:val="1"/>
                                <w:smallCaps w:val="0"/>
                                <w:strike w:val="0"/>
                                <w:color w:val="323e4f"/>
                                <w:sz w:val="24"/>
                                <w:vertAlign w:val="baseline"/>
                              </w:rPr>
                              <w:t xml:space="preserve">Declaration of Independence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323e4f"/>
                                <w:sz w:val="24"/>
                                <w:vertAlign w:val="baseline"/>
                              </w:rPr>
                            </w:r>
                            <w:r w:rsidDel="00000000" w:rsidR="00000000" w:rsidRPr="00000000">
                              <w:rPr>
                                <w:rFonts w:ascii="Arial" w:cs="Arial" w:eastAsia="Arial" w:hAnsi="Arial"/>
                                <w:b w:val="1"/>
                                <w:i w:val="0"/>
                                <w:smallCaps w:val="0"/>
                                <w:strike w:val="0"/>
                                <w:color w:val="323e4f"/>
                                <w:sz w:val="24"/>
                                <w:vertAlign w:val="baseline"/>
                              </w:rPr>
                              <w:t xml:space="preserve">READING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241300</wp:posOffset>
                </wp:positionV>
                <wp:extent cx="2397125" cy="885825"/>
                <wp:effectExtent b="0" l="0" r="0" t="0"/>
                <wp:wrapSquare wrapText="bothSides" distB="0" distT="0" distL="114300" distR="114300"/>
                <wp:docPr id="35112398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397125" cy="885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241300</wp:posOffset>
                </wp:positionV>
                <wp:extent cx="2867025" cy="695325"/>
                <wp:effectExtent b="0" l="0" r="0" t="0"/>
                <wp:wrapSquare wrapText="bothSides" distB="0" distT="0" distL="114300" distR="114300"/>
                <wp:docPr id="351123983" name=""/>
                <a:graphic>
                  <a:graphicData uri="http://schemas.microsoft.com/office/word/2010/wordprocessingShape">
                    <wps:wsp>
                      <wps:cNvSpPr/>
                      <wps:cNvPr id="5" name="Shape 5"/>
                      <wps:spPr>
                        <a:xfrm>
                          <a:off x="3917250" y="3437100"/>
                          <a:ext cx="28575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Name: 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241300</wp:posOffset>
                </wp:positionV>
                <wp:extent cx="2867025" cy="695325"/>
                <wp:effectExtent b="0" l="0" r="0" t="0"/>
                <wp:wrapSquare wrapText="bothSides" distB="0" distT="0" distL="114300" distR="114300"/>
                <wp:docPr id="35112398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867025" cy="695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5892800</wp:posOffset>
            </wp:positionH>
            <wp:positionV relativeFrom="paragraph">
              <wp:posOffset>118110</wp:posOffset>
            </wp:positionV>
            <wp:extent cx="930910" cy="812165"/>
            <wp:effectExtent b="0" l="0" r="0" t="0"/>
            <wp:wrapSquare wrapText="bothSides" distB="0" distT="0" distL="114300" distR="114300"/>
            <wp:docPr descr="A picture containing sketch, black, design, black and white&#10;&#10;Description automatically generated" id="351123985" name="image2.png"/>
            <a:graphic>
              <a:graphicData uri="http://schemas.openxmlformats.org/drawingml/2006/picture">
                <pic:pic>
                  <pic:nvPicPr>
                    <pic:cNvPr descr="A picture containing sketch, black, design, black and white&#10;&#10;Description automatically generated" id="0" name="image2.png"/>
                    <pic:cNvPicPr preferRelativeResize="0"/>
                  </pic:nvPicPr>
                  <pic:blipFill>
                    <a:blip r:embed="rId10"/>
                    <a:srcRect b="0" l="0" r="0" t="0"/>
                    <a:stretch>
                      <a:fillRect/>
                    </a:stretch>
                  </pic:blipFill>
                  <pic:spPr>
                    <a:xfrm>
                      <a:off x="0" y="0"/>
                      <a:ext cx="930910" cy="812165"/>
                    </a:xfrm>
                    <a:prstGeom prst="rect"/>
                    <a:ln/>
                  </pic:spPr>
                </pic:pic>
              </a:graphicData>
            </a:graphic>
          </wp:anchor>
        </w:drawing>
      </w:r>
    </w:p>
    <w:p w:rsidR="00000000" w:rsidDel="00000000" w:rsidP="00000000" w:rsidRDefault="00000000" w:rsidRPr="00000000" w14:paraId="00000002">
      <w:pPr>
        <w:tabs>
          <w:tab w:val="left" w:leader="none" w:pos="7960"/>
        </w:tabs>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6985000" cy="723900"/>
                <wp:effectExtent b="0" l="0" r="0" t="0"/>
                <wp:wrapNone/>
                <wp:docPr id="351123984" name=""/>
                <a:graphic>
                  <a:graphicData uri="http://schemas.microsoft.com/office/word/2010/wordprocessingShape">
                    <wps:wsp>
                      <wps:cNvSpPr/>
                      <wps:cNvPr id="6" name="Shape 6"/>
                      <wps:spPr>
                        <a:xfrm>
                          <a:off x="1859850" y="3424400"/>
                          <a:ext cx="6972300" cy="7112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93.99999618530273" w:line="237.00000286102295"/>
                              <w:ind w:left="0" w:right="570" w:firstLine="0"/>
                              <w:jc w:val="left"/>
                              <w:textDirection w:val="btLr"/>
                            </w:pPr>
                            <w:r w:rsidDel="00000000" w:rsidR="00000000" w:rsidRPr="00000000">
                              <w:rPr>
                                <w:rFonts w:ascii="Arial" w:cs="Arial" w:eastAsia="Arial" w:hAnsi="Arial"/>
                                <w:b w:val="1"/>
                                <w:i w:val="1"/>
                                <w:smallCaps w:val="0"/>
                                <w:strike w:val="0"/>
                                <w:color w:val="000000"/>
                                <w:sz w:val="24"/>
                                <w:vertAlign w:val="baseline"/>
                              </w:rPr>
                              <w:t xml:space="preserve">SS.7.CG.1.6 Benchmark Clarification 1</w:t>
                            </w:r>
                            <w:r w:rsidDel="00000000" w:rsidR="00000000" w:rsidRPr="00000000">
                              <w:rPr>
                                <w:rFonts w:ascii="Arial" w:cs="Arial" w:eastAsia="Arial" w:hAnsi="Arial"/>
                                <w:b w:val="0"/>
                                <w:i w:val="1"/>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Students will identify the unalienable rights specifically expressed in the Preamble of the Declaration of Independence (e.g., life, liberty and the pursuit of happiness).</w:t>
                            </w:r>
                          </w:p>
                          <w:p w:rsidR="00000000" w:rsidDel="00000000" w:rsidP="00000000" w:rsidRDefault="00000000" w:rsidRPr="00000000">
                            <w:pPr>
                              <w:spacing w:after="0" w:before="93.99999618530273" w:line="237.00000286102295"/>
                              <w:ind w:left="0" w:right="359.00001525878906"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177800</wp:posOffset>
                </wp:positionV>
                <wp:extent cx="6985000" cy="723900"/>
                <wp:effectExtent b="0" l="0" r="0" t="0"/>
                <wp:wrapNone/>
                <wp:docPr id="351123984"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985000" cy="7239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351123981" name=""/>
                <a:graphic>
                  <a:graphicData uri="http://schemas.microsoft.com/office/word/2010/wordprocessingShape">
                    <wps:wsp>
                      <wps:cNvCnPr/>
                      <wps:spPr>
                        <a:xfrm>
                          <a:off x="2945700" y="3780000"/>
                          <a:ext cx="4800600" cy="0"/>
                        </a:xfrm>
                        <a:prstGeom prst="straightConnector1">
                          <a:avLst/>
                        </a:prstGeom>
                        <a:noFill/>
                        <a:ln cap="flat" cmpd="sng" w="28575">
                          <a:solidFill>
                            <a:srgbClr val="BC37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35112398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28575"/>
                        </a:xfrm>
                        <a:prstGeom prst="rect"/>
                        <a:ln/>
                      </pic:spPr>
                    </pic:pic>
                  </a:graphicData>
                </a:graphic>
              </wp:anchor>
            </w:drawing>
          </mc:Fallback>
        </mc:AlternateConten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08">
      <w:pPr>
        <w:widowControl w:val="1"/>
        <w:rPr>
          <w:rFonts w:ascii="ArialMT" w:cs="ArialMT" w:eastAsia="ArialMT" w:hAnsi="ArialMT"/>
          <w:sz w:val="14"/>
          <w:szCs w:val="14"/>
        </w:rPr>
      </w:pPr>
      <w:r w:rsidDel="00000000" w:rsidR="00000000" w:rsidRPr="00000000">
        <w:rPr>
          <w:rtl w:val="0"/>
        </w:rPr>
      </w:r>
    </w:p>
    <w:p w:rsidR="00000000" w:rsidDel="00000000" w:rsidP="00000000" w:rsidRDefault="00000000" w:rsidRPr="00000000" w14:paraId="00000009">
      <w:pPr>
        <w:spacing w:line="242" w:lineRule="auto"/>
        <w:ind w:right="570"/>
        <w:rPr>
          <w:sz w:val="24"/>
          <w:szCs w:val="24"/>
        </w:rPr>
      </w:pPr>
      <w:r w:rsidDel="00000000" w:rsidR="00000000" w:rsidRPr="00000000">
        <w:rPr>
          <w:rtl w:val="0"/>
        </w:rPr>
      </w:r>
    </w:p>
    <w:p w:rsidR="00000000" w:rsidDel="00000000" w:rsidP="00000000" w:rsidRDefault="00000000" w:rsidRPr="00000000" w14:paraId="0000000A">
      <w:pPr>
        <w:spacing w:line="242" w:lineRule="auto"/>
        <w:ind w:right="570"/>
        <w:rPr>
          <w:sz w:val="24"/>
          <w:szCs w:val="24"/>
        </w:rPr>
      </w:pPr>
      <w:r w:rsidDel="00000000" w:rsidR="00000000" w:rsidRPr="00000000">
        <w:rPr>
          <w:sz w:val="24"/>
          <w:szCs w:val="24"/>
          <w:rtl w:val="0"/>
        </w:rPr>
        <w:t xml:space="preserve">The Preamble of the </w:t>
      </w:r>
      <w:r w:rsidDel="00000000" w:rsidR="00000000" w:rsidRPr="00000000">
        <w:rPr>
          <w:b w:val="1"/>
          <w:sz w:val="24"/>
          <w:szCs w:val="24"/>
          <w:rtl w:val="0"/>
        </w:rPr>
        <w:t xml:space="preserve">Declaration of Independence </w:t>
      </w:r>
      <w:r w:rsidDel="00000000" w:rsidR="00000000" w:rsidRPr="00000000">
        <w:rPr>
          <w:sz w:val="24"/>
          <w:szCs w:val="24"/>
          <w:rtl w:val="0"/>
        </w:rPr>
        <w:t xml:space="preserve">describes the </w:t>
      </w:r>
      <w:r w:rsidDel="00000000" w:rsidR="00000000" w:rsidRPr="00000000">
        <w:rPr>
          <w:b w:val="1"/>
          <w:sz w:val="24"/>
          <w:szCs w:val="24"/>
          <w:rtl w:val="0"/>
        </w:rPr>
        <w:t xml:space="preserve">natural rights </w:t>
      </w:r>
      <w:r w:rsidDel="00000000" w:rsidR="00000000" w:rsidRPr="00000000">
        <w:rPr>
          <w:sz w:val="24"/>
          <w:szCs w:val="24"/>
          <w:rtl w:val="0"/>
        </w:rPr>
        <w:t xml:space="preserve">of life, liberty, and the pursuit of happiness. These rights are </w:t>
      </w:r>
      <w:r w:rsidDel="00000000" w:rsidR="00000000" w:rsidRPr="00000000">
        <w:rPr>
          <w:b w:val="1"/>
          <w:sz w:val="24"/>
          <w:szCs w:val="24"/>
          <w:rtl w:val="0"/>
        </w:rPr>
        <w:t xml:space="preserve">unalienable </w:t>
      </w:r>
      <w:r w:rsidDel="00000000" w:rsidR="00000000" w:rsidRPr="00000000">
        <w:rPr>
          <w:sz w:val="24"/>
          <w:szCs w:val="24"/>
          <w:rtl w:val="0"/>
        </w:rPr>
        <w:t xml:space="preserve">(cannot be taken away by government).</w:t>
      </w:r>
    </w:p>
    <w:p w:rsidR="00000000" w:rsidDel="00000000" w:rsidP="00000000" w:rsidRDefault="00000000" w:rsidRPr="00000000" w14:paraId="0000000B">
      <w:pPr>
        <w:spacing w:line="242" w:lineRule="auto"/>
        <w:ind w:right="570"/>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37" w:lineRule="auto"/>
        <w:ind w:right="570"/>
        <w:rPr>
          <w:color w:val="000000"/>
          <w:sz w:val="24"/>
          <w:szCs w:val="24"/>
        </w:rPr>
      </w:pPr>
      <w:r w:rsidDel="00000000" w:rsidR="00000000" w:rsidRPr="00000000">
        <w:rPr>
          <w:color w:val="000000"/>
          <w:sz w:val="24"/>
          <w:szCs w:val="24"/>
          <w:rtl w:val="0"/>
        </w:rPr>
        <w:t xml:space="preserve">The natural right to life means that individuals, and not the government, have control over their lives. Limits on this right exist when an individual tries to deny another person their rights.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 w:lineRule="auto"/>
        <w:rPr>
          <w:color w:val="000000"/>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right="570"/>
        <w:rPr>
          <w:color w:val="000000"/>
          <w:sz w:val="24"/>
          <w:szCs w:val="24"/>
        </w:rPr>
      </w:pPr>
      <w:r w:rsidDel="00000000" w:rsidR="00000000" w:rsidRPr="00000000">
        <w:rPr>
          <w:color w:val="000000"/>
          <w:sz w:val="24"/>
          <w:szCs w:val="24"/>
          <w:rtl w:val="0"/>
        </w:rPr>
        <w:t xml:space="preserve">Liberty means individuals have the right to be free. Being free would later be more fully explained in the </w:t>
      </w:r>
      <w:r w:rsidDel="00000000" w:rsidR="00000000" w:rsidRPr="00000000">
        <w:rPr>
          <w:b w:val="1"/>
          <w:color w:val="000000"/>
          <w:sz w:val="24"/>
          <w:szCs w:val="24"/>
          <w:rtl w:val="0"/>
        </w:rPr>
        <w:t xml:space="preserve">Bill of Rights </w:t>
      </w:r>
      <w:r w:rsidDel="00000000" w:rsidR="00000000" w:rsidRPr="00000000">
        <w:rPr>
          <w:color w:val="000000"/>
          <w:sz w:val="24"/>
          <w:szCs w:val="24"/>
          <w:rtl w:val="0"/>
        </w:rPr>
        <w:t xml:space="preserve">with ideas that included freedom of speech, freedom of the press, freedom of assembly, freedom of religious exercise, and freedom to petition the government. Limits to liberty exist when one person’s liberty prevents another person from having liberty.</w:t>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right="570"/>
        <w:rPr>
          <w:color w:val="000000"/>
          <w:sz w:val="24"/>
          <w:szCs w:val="24"/>
        </w:rPr>
      </w:pPr>
      <w:r w:rsidDel="00000000" w:rsidR="00000000" w:rsidRPr="00000000">
        <w:rPr>
          <w:color w:val="000000"/>
          <w:sz w:val="24"/>
          <w:szCs w:val="24"/>
          <w:rtl w:val="0"/>
        </w:rPr>
        <w:t xml:space="preserve">Finally, “the pursuit of happiness” is whatever individuals define as making them happy. Individuals have the right to try to achieve goals that will lead to their personal happiness. Again, limits to the pursuit of happiness exist when they interfere with another person’s natural rights.</w:t>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968490" cy="1622425"/>
                <wp:effectExtent b="0" l="0" r="0" t="0"/>
                <wp:wrapTopAndBottom distB="0" distT="0"/>
                <wp:docPr id="351123982" name=""/>
                <a:graphic>
                  <a:graphicData uri="http://schemas.microsoft.com/office/word/2010/wordprocessingShape">
                    <wps:wsp>
                      <wps:cNvSpPr/>
                      <wps:cNvPr id="4" name="Shape 4"/>
                      <wps:spPr>
                        <a:xfrm>
                          <a:off x="1866518" y="2973550"/>
                          <a:ext cx="6958965" cy="1612900"/>
                        </a:xfrm>
                        <a:custGeom>
                          <a:rect b="b" l="l" r="r" t="t"/>
                          <a:pathLst>
                            <a:path extrusionOk="0" h="1134110" w="6949440">
                              <a:moveTo>
                                <a:pt x="0" y="0"/>
                              </a:moveTo>
                              <a:lnTo>
                                <a:pt x="0" y="1134110"/>
                              </a:lnTo>
                              <a:lnTo>
                                <a:pt x="6949440" y="1134110"/>
                              </a:lnTo>
                              <a:lnTo>
                                <a:pt x="6949440" y="0"/>
                              </a:lnTo>
                              <a:close/>
                            </a:path>
                          </a:pathLst>
                        </a:cu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80" w:line="275.9999942779541"/>
                              <w:ind w:left="0" w:right="0" w:firstLine="143.00000190734863"/>
                              <w:jc w:val="left"/>
                              <w:textDirection w:val="btLr"/>
                            </w:pPr>
                            <w:r w:rsidDel="00000000" w:rsidR="00000000" w:rsidRPr="00000000">
                              <w:rPr>
                                <w:rFonts w:ascii="Arial" w:cs="Arial" w:eastAsia="Arial" w:hAnsi="Arial"/>
                                <w:b w:val="1"/>
                                <w:i w:val="0"/>
                                <w:smallCaps w:val="0"/>
                                <w:strike w:val="0"/>
                                <w:color w:val="000000"/>
                                <w:sz w:val="20"/>
                                <w:u w:val="single"/>
                                <w:vertAlign w:val="baseline"/>
                              </w:rPr>
                              <w:t xml:space="preserve">Bill of Rights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first ten amendments of the U.S. Constitution</w:t>
                            </w:r>
                          </w:p>
                          <w:p w:rsidR="00000000" w:rsidDel="00000000" w:rsidP="00000000" w:rsidRDefault="00000000" w:rsidRPr="00000000">
                            <w:pPr>
                              <w:spacing w:after="0" w:before="148.00000190734863" w:line="275.9999942779541"/>
                              <w:ind w:left="143.00000190734863" w:right="221.00000381469727"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Declaration of Independence</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a document written in 1776 that listed the basis for democratic government and the grievances of the colonists</w:t>
                            </w:r>
                          </w:p>
                          <w:p w:rsidR="00000000" w:rsidDel="00000000" w:rsidP="00000000" w:rsidRDefault="00000000" w:rsidRPr="00000000">
                            <w:pPr>
                              <w:spacing w:after="0" w:before="145" w:line="275.9999942779541"/>
                              <w:ind w:left="0" w:right="0"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natural rights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the belief that individuals are born with basic rights that cannot be taken away by governments</w:t>
                            </w:r>
                          </w:p>
                          <w:p w:rsidR="00000000" w:rsidDel="00000000" w:rsidP="00000000" w:rsidRDefault="00000000" w:rsidRPr="00000000">
                            <w:pPr>
                              <w:spacing w:after="0" w:before="133.00000190734863" w:line="275.9999942779541"/>
                              <w:ind w:left="0" w:right="70"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preamble</w:t>
                            </w:r>
                            <w:r w:rsidDel="00000000" w:rsidR="00000000" w:rsidRPr="00000000">
                              <w:rPr>
                                <w:rFonts w:ascii="Arial" w:cs="Arial" w:eastAsia="Arial" w:hAnsi="Arial"/>
                                <w:b w:val="0"/>
                                <w:i w:val="0"/>
                                <w:smallCaps w:val="0"/>
                                <w:strike w:val="0"/>
                                <w:color w:val="000000"/>
                                <w:sz w:val="20"/>
                                <w:vertAlign w:val="baseline"/>
                              </w:rPr>
                              <w:t xml:space="preserve"> – an introduction; the introduction to the Declaration of Independence and the U.S. Constitution</w:t>
                            </w:r>
                          </w:p>
                          <w:p w:rsidR="00000000" w:rsidDel="00000000" w:rsidP="00000000" w:rsidRDefault="00000000" w:rsidRPr="00000000">
                            <w:pPr>
                              <w:spacing w:after="0" w:before="148.00000190734863" w:line="275.9999942779541"/>
                              <w:ind w:left="0" w:right="0" w:firstLine="143.00000190734863"/>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u w:val="single"/>
                                <w:vertAlign w:val="baseline"/>
                              </w:rPr>
                              <w:t xml:space="preserve">unalienable rights</w:t>
                            </w:r>
                            <w:r w:rsidDel="00000000" w:rsidR="00000000" w:rsidRPr="00000000">
                              <w:rPr>
                                <w:rFonts w:ascii="Arial" w:cs="Arial" w:eastAsia="Arial" w:hAnsi="Arial"/>
                                <w:b w:val="1"/>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 basic rights that cannot be taken away by government</w:t>
                            </w:r>
                          </w:p>
                          <w:p w:rsidR="00000000" w:rsidDel="00000000" w:rsidP="00000000" w:rsidRDefault="00000000" w:rsidRPr="00000000">
                            <w:pPr>
                              <w:spacing w:after="0" w:before="148.00000190734863"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968490" cy="1622425"/>
                <wp:effectExtent b="0" l="0" r="0" t="0"/>
                <wp:wrapTopAndBottom distB="0" distT="0"/>
                <wp:docPr id="35112398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968490" cy="1622425"/>
                        </a:xfrm>
                        <a:prstGeom prst="rect"/>
                        <a:ln/>
                      </pic:spPr>
                    </pic:pic>
                  </a:graphicData>
                </a:graphic>
              </wp:anchor>
            </w:drawing>
          </mc:Fallback>
        </mc:AlternateContent>
      </w:r>
    </w:p>
    <w:p w:rsidR="00000000" w:rsidDel="00000000" w:rsidP="00000000" w:rsidRDefault="00000000" w:rsidRPr="00000000" w14:paraId="0000001D">
      <w:pPr>
        <w:pBdr>
          <w:top w:space="0" w:sz="0" w:val="nil"/>
          <w:left w:space="0" w:sz="0" w:val="nil"/>
          <w:bottom w:space="0" w:sz="0" w:val="nil"/>
          <w:right w:space="0" w:sz="0" w:val="nil"/>
          <w:between w:space="0" w:sz="0" w:val="nil"/>
        </w:pBdr>
        <w:ind w:right="140"/>
        <w:rPr>
          <w:b w:val="1"/>
          <w:i w:val="1"/>
          <w:color w:val="000000"/>
          <w:sz w:val="24"/>
          <w:szCs w:val="24"/>
        </w:rPr>
      </w:pP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hyperlink r:id="rId1">
      <w:r w:rsidDel="00000000" w:rsidR="00000000" w:rsidRPr="00000000">
        <w:rPr>
          <w:color w:val="0563c1"/>
          <w:sz w:val="17"/>
          <w:szCs w:val="17"/>
          <w:u w:val="single"/>
          <w:rtl w:val="0"/>
        </w:rPr>
        <w:t xml:space="preserve">Civics360</w:t>
      </w:r>
    </w:hyperlink>
    <w:r w:rsidDel="00000000" w:rsidR="00000000" w:rsidRPr="00000000">
      <w:rPr>
        <w:color w:val="0563c1"/>
        <w:sz w:val="17"/>
        <w:szCs w:val="17"/>
        <w:rtl w:val="0"/>
      </w:rPr>
      <w:tab/>
      <w:tab/>
      <w:tab/>
    </w:r>
    <w:r w:rsidDel="00000000" w:rsidR="00000000" w:rsidRPr="00000000">
      <w:rPr>
        <w:sz w:val="17"/>
        <w:szCs w:val="17"/>
        <w:rtl w:val="0"/>
      </w:rPr>
      <w:t xml:space="preserve">©</w:t>
    </w:r>
    <w:hyperlink r:id="rId2">
      <w:r w:rsidDel="00000000" w:rsidR="00000000" w:rsidRPr="00000000">
        <w:rPr>
          <w:color w:val="0563c1"/>
          <w:sz w:val="17"/>
          <w:szCs w:val="17"/>
          <w:u w:val="single"/>
          <w:rtl w:val="0"/>
        </w:rPr>
        <w:t xml:space="preserve">Lou Frey Institute</w:t>
      </w:r>
    </w:hyperlink>
    <w:r w:rsidDel="00000000" w:rsidR="00000000" w:rsidRPr="00000000">
      <w:rPr>
        <w:color w:val="0563c1"/>
        <w:sz w:val="17"/>
        <w:szCs w:val="17"/>
        <w:rtl w:val="0"/>
      </w:rPr>
      <w:t xml:space="preserve"> </w:t>
    </w:r>
    <w:r w:rsidDel="00000000" w:rsidR="00000000" w:rsidRPr="00000000">
      <w:rPr>
        <w:sz w:val="17"/>
        <w:szCs w:val="17"/>
        <w:rtl w:val="0"/>
      </w:rPr>
      <w:t xml:space="preserve">2023 All Rights Reserved</w:t>
      <w:tab/>
      <w:tab/>
      <w:tab/>
    </w:r>
    <w:hyperlink r:id="rId3">
      <w:r w:rsidDel="00000000" w:rsidR="00000000" w:rsidRPr="00000000">
        <w:rPr>
          <w:color w:val="0563c1"/>
          <w:sz w:val="17"/>
          <w:szCs w:val="17"/>
          <w:u w:val="single"/>
          <w:rtl w:val="0"/>
        </w:rPr>
        <w:t xml:space="preserve">Florida Joint Center for Citizenship</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5560"/>
    <w:pPr>
      <w:widowControl w:val="0"/>
    </w:pPr>
    <w:rPr>
      <w:rFonts w:ascii="Arial" w:cs="Arial" w:eastAsia="Arial" w:hAnsi="Arial"/>
      <w:kern w:val="0"/>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25560"/>
    <w:pPr>
      <w:tabs>
        <w:tab w:val="center" w:pos="4680"/>
        <w:tab w:val="right" w:pos="9360"/>
      </w:tabs>
    </w:pPr>
  </w:style>
  <w:style w:type="character" w:styleId="HeaderChar" w:customStyle="1">
    <w:name w:val="Header Char"/>
    <w:basedOn w:val="DefaultParagraphFont"/>
    <w:link w:val="Header"/>
    <w:uiPriority w:val="99"/>
    <w:rsid w:val="00425560"/>
    <w:rPr>
      <w:rFonts w:ascii="Arial" w:cs="Arial" w:eastAsia="Arial" w:hAnsi="Arial"/>
      <w:kern w:val="0"/>
      <w:sz w:val="22"/>
      <w:szCs w:val="22"/>
    </w:rPr>
  </w:style>
  <w:style w:type="paragraph" w:styleId="Footer">
    <w:name w:val="footer"/>
    <w:basedOn w:val="Normal"/>
    <w:link w:val="FooterChar"/>
    <w:uiPriority w:val="99"/>
    <w:unhideWhenUsed w:val="1"/>
    <w:rsid w:val="00425560"/>
    <w:pPr>
      <w:tabs>
        <w:tab w:val="center" w:pos="4680"/>
        <w:tab w:val="right" w:pos="9360"/>
      </w:tabs>
    </w:pPr>
  </w:style>
  <w:style w:type="character" w:styleId="FooterChar" w:customStyle="1">
    <w:name w:val="Footer Char"/>
    <w:basedOn w:val="DefaultParagraphFont"/>
    <w:link w:val="Footer"/>
    <w:uiPriority w:val="99"/>
    <w:rsid w:val="00425560"/>
    <w:rPr>
      <w:rFonts w:ascii="Arial" w:cs="Arial" w:eastAsia="Arial" w:hAnsi="Arial"/>
      <w:kern w:val="0"/>
      <w:sz w:val="22"/>
      <w:szCs w:val="22"/>
    </w:rPr>
  </w:style>
  <w:style w:type="paragraph" w:styleId="ListParagraph">
    <w:name w:val="List Paragraph"/>
    <w:basedOn w:val="Normal"/>
    <w:uiPriority w:val="34"/>
    <w:qFormat w:val="1"/>
    <w:rsid w:val="0042556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civics360.org/" TargetMode="External"/><Relationship Id="rId2" Type="http://schemas.openxmlformats.org/officeDocument/2006/relationships/hyperlink" Target="http://loufreyinstitute.org/" TargetMode="External"/><Relationship Id="rId3" Type="http://schemas.openxmlformats.org/officeDocument/2006/relationships/hyperlink" Target="http://floridacit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IRoc1lSswuri+8LY5yQpK/8MRg==">CgMxLjA4AHIhMWMyUllscFVZd3c2MXFlS1ZRVmQ2M1lkdDVLRE1VQ0JD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2023-06-20T17:44:00Z</dcterms:created>
  <dc:creator>Alison Cavicchi</dc:creator>
</cp:coreProperties>
</file>