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2142D492" w:rsidR="005C4ABE" w:rsidRDefault="002952D9">
      <w:r>
        <w:rPr>
          <w:noProof/>
        </w:rPr>
        <w:drawing>
          <wp:anchor distT="0" distB="0" distL="114300" distR="114300" simplePos="0" relativeHeight="251661312" behindDoc="0" locked="0" layoutInCell="1" allowOverlap="1" wp14:anchorId="01C9A56A" wp14:editId="7D840D4A">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1BE1A10F">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3C939DCC" w:rsidR="00425560" w:rsidRPr="006D5C7D" w:rsidRDefault="00972AFD" w:rsidP="00425560">
                            <w:pPr>
                              <w:rPr>
                                <w:i/>
                                <w:color w:val="323E4F" w:themeColor="text2" w:themeShade="BF"/>
                                <w:sz w:val="24"/>
                                <w:szCs w:val="24"/>
                              </w:rPr>
                            </w:pPr>
                            <w:r>
                              <w:rPr>
                                <w:i/>
                                <w:color w:val="323E4F" w:themeColor="text2" w:themeShade="BF"/>
                                <w:sz w:val="24"/>
                                <w:szCs w:val="24"/>
                              </w:rPr>
                              <w:t>Constitutional Principles and Structures</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1.8</w:t>
                            </w:r>
                          </w:p>
                          <w:p w14:paraId="08946024" w14:textId="4AC3D5A4" w:rsidR="00425560" w:rsidRPr="006D5C7D" w:rsidRDefault="00972AFD" w:rsidP="00425560">
                            <w:pPr>
                              <w:rPr>
                                <w:b/>
                                <w:i/>
                                <w:color w:val="323E4F" w:themeColor="text2" w:themeShade="BF"/>
                                <w:sz w:val="24"/>
                                <w:szCs w:val="24"/>
                              </w:rPr>
                            </w:pPr>
                            <w:r>
                              <w:rPr>
                                <w:b/>
                                <w:i/>
                                <w:color w:val="323E4F" w:themeColor="text2" w:themeShade="BF"/>
                                <w:sz w:val="24"/>
                                <w:szCs w:val="24"/>
                              </w:rPr>
                              <w:t>U.S. Constitution Preamble</w:t>
                            </w:r>
                          </w:p>
                          <w:p w14:paraId="3F38EE4A" w14:textId="4D2F1A55"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DF6BC0">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3C939DCC" w:rsidR="00425560" w:rsidRPr="006D5C7D" w:rsidRDefault="00972AFD" w:rsidP="00425560">
                      <w:pPr>
                        <w:rPr>
                          <w:i/>
                          <w:color w:val="323E4F" w:themeColor="text2" w:themeShade="BF"/>
                          <w:sz w:val="24"/>
                          <w:szCs w:val="24"/>
                        </w:rPr>
                      </w:pPr>
                      <w:r>
                        <w:rPr>
                          <w:i/>
                          <w:color w:val="323E4F" w:themeColor="text2" w:themeShade="BF"/>
                          <w:sz w:val="24"/>
                          <w:szCs w:val="24"/>
                        </w:rPr>
                        <w:t>Constitutional Principles and Structures</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1.8</w:t>
                      </w:r>
                    </w:p>
                    <w:p w14:paraId="08946024" w14:textId="4AC3D5A4" w:rsidR="00425560" w:rsidRPr="006D5C7D" w:rsidRDefault="00972AFD" w:rsidP="00425560">
                      <w:pPr>
                        <w:rPr>
                          <w:b/>
                          <w:i/>
                          <w:color w:val="323E4F" w:themeColor="text2" w:themeShade="BF"/>
                          <w:sz w:val="24"/>
                          <w:szCs w:val="24"/>
                        </w:rPr>
                      </w:pPr>
                      <w:r>
                        <w:rPr>
                          <w:b/>
                          <w:i/>
                          <w:color w:val="323E4F" w:themeColor="text2" w:themeShade="BF"/>
                          <w:sz w:val="24"/>
                          <w:szCs w:val="24"/>
                        </w:rPr>
                        <w:t>U.S. Constitution Preamble</w:t>
                      </w:r>
                    </w:p>
                    <w:p w14:paraId="3F38EE4A" w14:textId="4D2F1A55"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DF6BC0">
                        <w:rPr>
                          <w:b/>
                          <w:color w:val="323E4F" w:themeColor="text2" w:themeShade="BF"/>
                          <w:sz w:val="24"/>
                          <w:szCs w:val="24"/>
                        </w:rPr>
                        <w:t>2</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7C9CA255"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23D1EBF">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BFE8EF1"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200C864D" w:rsidR="00425560" w:rsidRPr="00425560" w:rsidRDefault="009A1D66" w:rsidP="00425560">
      <w:r>
        <w:rPr>
          <w:i/>
          <w:noProof/>
          <w:sz w:val="28"/>
          <w:szCs w:val="28"/>
        </w:rPr>
        <mc:AlternateContent>
          <mc:Choice Requires="wps">
            <w:drawing>
              <wp:anchor distT="0" distB="0" distL="114300" distR="114300" simplePos="0" relativeHeight="251664384" behindDoc="0" locked="0" layoutInCell="1" allowOverlap="1" wp14:anchorId="231F332B" wp14:editId="3820DA44">
                <wp:simplePos x="0" y="0"/>
                <wp:positionH relativeFrom="column">
                  <wp:posOffset>-76200</wp:posOffset>
                </wp:positionH>
                <wp:positionV relativeFrom="paragraph">
                  <wp:posOffset>111760</wp:posOffset>
                </wp:positionV>
                <wp:extent cx="6972300" cy="9398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9398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0C6B6327" w:rsidR="000A4C80" w:rsidRPr="00DF6BC0" w:rsidRDefault="00DF6BC0" w:rsidP="00DF6BC0">
                            <w:pPr>
                              <w:spacing w:line="237" w:lineRule="auto"/>
                              <w:rPr>
                                <w:color w:val="000000" w:themeColor="text1"/>
                                <w:sz w:val="24"/>
                                <w:szCs w:val="24"/>
                              </w:rPr>
                            </w:pPr>
                            <w:r w:rsidRPr="00DF6BC0">
                              <w:rPr>
                                <w:b/>
                                <w:i/>
                                <w:color w:val="000000" w:themeColor="text1"/>
                                <w:sz w:val="24"/>
                                <w:szCs w:val="24"/>
                              </w:rPr>
                              <w:t>SS.7.CG.1.8 Benchmark Clarification 2</w:t>
                            </w:r>
                            <w:r w:rsidRPr="00DF6BC0">
                              <w:rPr>
                                <w:i/>
                                <w:color w:val="000000" w:themeColor="text1"/>
                                <w:sz w:val="24"/>
                                <w:szCs w:val="24"/>
                              </w:rPr>
                              <w:t xml:space="preserve">: </w:t>
                            </w:r>
                            <w:r w:rsidRPr="00DF6BC0">
                              <w:rPr>
                                <w:color w:val="000000" w:themeColor="text1"/>
                                <w:sz w:val="24"/>
                                <w:szCs w:val="24"/>
                              </w:rPr>
                              <w:t xml:space="preserve">Students will identify the goals and purposes of the national government as set forth in the Preamble to the U.S. Constitution (i.e., form a more perfect union, establish justice, ensure domestic tranquility, provide for the common defense, promote the general welfare, and secure the blessings of liberty to </w:t>
                            </w:r>
                            <w:proofErr w:type="gramStart"/>
                            <w:r w:rsidRPr="00DF6BC0">
                              <w:rPr>
                                <w:color w:val="000000" w:themeColor="text1"/>
                                <w:sz w:val="24"/>
                                <w:szCs w:val="24"/>
                              </w:rPr>
                              <w:t>ourselves</w:t>
                            </w:r>
                            <w:proofErr w:type="gramEnd"/>
                            <w:r w:rsidRPr="00DF6BC0">
                              <w:rPr>
                                <w:color w:val="000000" w:themeColor="text1"/>
                                <w:sz w:val="24"/>
                                <w:szCs w:val="24"/>
                              </w:rPr>
                              <w:t xml:space="preserve"> and our posterity).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" filled="f" strokecolor="black [3213]" strokeweight="1pt">
                <v:textbox>
                  <w:txbxContent>
                    <w:p w14:paraId="24A11C5B" w14:textId="0C6B6327" w:rsidR="000A4C80" w:rsidRPr="00DF6BC0" w:rsidRDefault="00DF6BC0" w:rsidP="00DF6BC0">
                      <w:pPr>
                        <w:spacing w:line="237" w:lineRule="auto"/>
                        <w:rPr>
                          <w:color w:val="000000" w:themeColor="text1"/>
                          <w:sz w:val="24"/>
                          <w:szCs w:val="24"/>
                        </w:rPr>
                      </w:pPr>
                      <w:r w:rsidRPr="00DF6BC0">
                        <w:rPr>
                          <w:b/>
                          <w:i/>
                          <w:color w:val="000000" w:themeColor="text1"/>
                          <w:sz w:val="24"/>
                          <w:szCs w:val="24"/>
                        </w:rPr>
                        <w:t>SS.7.CG.1.8 Benchmark Clarification 2</w:t>
                      </w:r>
                      <w:r w:rsidRPr="00DF6BC0">
                        <w:rPr>
                          <w:i/>
                          <w:color w:val="000000" w:themeColor="text1"/>
                          <w:sz w:val="24"/>
                          <w:szCs w:val="24"/>
                        </w:rPr>
                        <w:t xml:space="preserve">: </w:t>
                      </w:r>
                      <w:r w:rsidRPr="00DF6BC0">
                        <w:rPr>
                          <w:color w:val="000000" w:themeColor="text1"/>
                          <w:sz w:val="24"/>
                          <w:szCs w:val="24"/>
                        </w:rPr>
                        <w:t xml:space="preserve">Students will identify the goals and purposes of the national government as set forth in the Preamble to the U.S. Constitution (i.e., form a more perfect union, establish justice, ensure domestic tranquility, provide for the common defense, promote the general welfare, and secure the blessings of liberty to </w:t>
                      </w:r>
                      <w:proofErr w:type="gramStart"/>
                      <w:r w:rsidRPr="00DF6BC0">
                        <w:rPr>
                          <w:color w:val="000000" w:themeColor="text1"/>
                          <w:sz w:val="24"/>
                          <w:szCs w:val="24"/>
                        </w:rPr>
                        <w:t>ourselves</w:t>
                      </w:r>
                      <w:proofErr w:type="gramEnd"/>
                      <w:r w:rsidRPr="00DF6BC0">
                        <w:rPr>
                          <w:color w:val="000000" w:themeColor="text1"/>
                          <w:sz w:val="24"/>
                          <w:szCs w:val="24"/>
                        </w:rPr>
                        <w:t xml:space="preserve"> and our posterity).</w:t>
                      </w:r>
                    </w:p>
                  </w:txbxContent>
                </v:textbox>
              </v:rect>
            </w:pict>
          </mc:Fallback>
        </mc:AlternateContent>
      </w:r>
    </w:p>
    <w:p w14:paraId="5D39AFC2" w14:textId="77777777" w:rsidR="00E778F7" w:rsidRDefault="00E778F7" w:rsidP="00E778F7">
      <w:pPr>
        <w:pBdr>
          <w:top w:val="nil"/>
          <w:left w:val="nil"/>
          <w:bottom w:val="nil"/>
          <w:right w:val="nil"/>
          <w:between w:val="nil"/>
        </w:pBdr>
        <w:rPr>
          <w:color w:val="000000"/>
          <w:sz w:val="20"/>
          <w:szCs w:val="20"/>
        </w:rPr>
      </w:pPr>
    </w:p>
    <w:p w14:paraId="5C052EA1" w14:textId="5C6B8596"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76BEA9AF" w14:textId="77777777" w:rsidR="00AC37C1" w:rsidRDefault="00AC37C1" w:rsidP="00AC37C1">
      <w:pPr>
        <w:ind w:left="750" w:right="423"/>
        <w:rPr>
          <w:color w:val="000000"/>
          <w:sz w:val="24"/>
          <w:szCs w:val="24"/>
        </w:rPr>
      </w:pPr>
    </w:p>
    <w:p w14:paraId="3477E8BD" w14:textId="69FDEA2E" w:rsidR="0045711A" w:rsidRDefault="0045711A" w:rsidP="00AC37C1">
      <w:pPr>
        <w:ind w:left="750" w:right="423"/>
        <w:rPr>
          <w:sz w:val="24"/>
          <w:szCs w:val="24"/>
        </w:rPr>
      </w:pPr>
    </w:p>
    <w:p w14:paraId="2FE78818" w14:textId="3CCD5AE9" w:rsidR="00972AFD" w:rsidRDefault="00972AFD" w:rsidP="00972AFD">
      <w:pPr>
        <w:pBdr>
          <w:top w:val="nil"/>
          <w:left w:val="nil"/>
          <w:bottom w:val="nil"/>
          <w:right w:val="nil"/>
          <w:between w:val="nil"/>
        </w:pBdr>
        <w:rPr>
          <w:color w:val="000000"/>
          <w:sz w:val="20"/>
          <w:szCs w:val="20"/>
        </w:rPr>
      </w:pPr>
    </w:p>
    <w:p w14:paraId="605CC6A0" w14:textId="755BD20E" w:rsidR="00972AFD" w:rsidRDefault="00972AFD" w:rsidP="00972AFD">
      <w:pPr>
        <w:pBdr>
          <w:top w:val="nil"/>
          <w:left w:val="nil"/>
          <w:bottom w:val="nil"/>
          <w:right w:val="nil"/>
          <w:between w:val="nil"/>
        </w:pBdr>
        <w:rPr>
          <w:color w:val="000000"/>
          <w:sz w:val="20"/>
          <w:szCs w:val="20"/>
        </w:rPr>
      </w:pPr>
    </w:p>
    <w:p w14:paraId="54E4E73F" w14:textId="77777777" w:rsidR="00DF6BC0" w:rsidRDefault="00DF6BC0" w:rsidP="00DF6BC0">
      <w:pPr>
        <w:pBdr>
          <w:top w:val="nil"/>
          <w:left w:val="nil"/>
          <w:bottom w:val="nil"/>
          <w:right w:val="nil"/>
          <w:between w:val="nil"/>
        </w:pBdr>
        <w:rPr>
          <w:color w:val="000000"/>
          <w:sz w:val="24"/>
          <w:szCs w:val="24"/>
        </w:rPr>
      </w:pPr>
      <w:r>
        <w:rPr>
          <w:color w:val="000000"/>
          <w:sz w:val="24"/>
          <w:szCs w:val="24"/>
        </w:rPr>
        <w:t xml:space="preserve">The </w:t>
      </w:r>
      <w:r>
        <w:rPr>
          <w:b/>
          <w:color w:val="000000"/>
          <w:sz w:val="24"/>
          <w:szCs w:val="24"/>
        </w:rPr>
        <w:t xml:space="preserve">Preamble </w:t>
      </w:r>
      <w:r>
        <w:rPr>
          <w:color w:val="000000"/>
          <w:sz w:val="24"/>
          <w:szCs w:val="24"/>
        </w:rPr>
        <w:t xml:space="preserve">of the U.S. Constitution lists </w:t>
      </w:r>
      <w:r>
        <w:rPr>
          <w:color w:val="000000"/>
          <w:sz w:val="24"/>
          <w:szCs w:val="24"/>
          <w:u w:val="single"/>
        </w:rPr>
        <w:t>six goals and purposes</w:t>
      </w:r>
      <w:r>
        <w:rPr>
          <w:color w:val="000000"/>
          <w:sz w:val="24"/>
          <w:szCs w:val="24"/>
        </w:rPr>
        <w:t xml:space="preserve"> of the U.S. government.</w:t>
      </w:r>
    </w:p>
    <w:p w14:paraId="6C8848D4" w14:textId="77777777" w:rsidR="00DF6BC0" w:rsidRDefault="00DF6BC0" w:rsidP="00DF6BC0">
      <w:pPr>
        <w:pBdr>
          <w:top w:val="nil"/>
          <w:left w:val="nil"/>
          <w:bottom w:val="nil"/>
          <w:right w:val="nil"/>
          <w:between w:val="nil"/>
        </w:pBdr>
        <w:rPr>
          <w:color w:val="000000"/>
          <w:sz w:val="16"/>
          <w:szCs w:val="16"/>
        </w:rPr>
      </w:pPr>
    </w:p>
    <w:p w14:paraId="435EF144" w14:textId="77777777" w:rsidR="00DF6BC0" w:rsidRDefault="00DF6BC0" w:rsidP="00DF6BC0">
      <w:pPr>
        <w:numPr>
          <w:ilvl w:val="0"/>
          <w:numId w:val="26"/>
        </w:numPr>
        <w:pBdr>
          <w:top w:val="nil"/>
          <w:left w:val="nil"/>
          <w:bottom w:val="nil"/>
          <w:right w:val="nil"/>
          <w:between w:val="nil"/>
        </w:pBdr>
        <w:tabs>
          <w:tab w:val="left" w:pos="1111"/>
        </w:tabs>
        <w:spacing w:before="92"/>
        <w:ind w:left="360" w:right="634"/>
        <w:rPr>
          <w:color w:val="000000"/>
          <w:sz w:val="24"/>
          <w:szCs w:val="24"/>
        </w:rPr>
      </w:pPr>
      <w:r>
        <w:rPr>
          <w:color w:val="000000"/>
          <w:sz w:val="24"/>
          <w:szCs w:val="24"/>
        </w:rPr>
        <w:t>The first goal listed in the Preamble is “form a more perfect union.” This means that the purpose of the U.S. Constitution was to create an even better government than the one</w:t>
      </w:r>
      <w:r>
        <w:rPr>
          <w:sz w:val="24"/>
          <w:szCs w:val="24"/>
        </w:rPr>
        <w:t xml:space="preserve"> </w:t>
      </w:r>
      <w:r>
        <w:rPr>
          <w:color w:val="000000"/>
          <w:sz w:val="24"/>
          <w:szCs w:val="24"/>
        </w:rPr>
        <w:t>in place during the writing of the document (the Articles of Confederation).</w:t>
      </w:r>
    </w:p>
    <w:p w14:paraId="2C5A881C" w14:textId="77777777" w:rsidR="00DF6BC0" w:rsidRDefault="00DF6BC0" w:rsidP="00DF6BC0">
      <w:pPr>
        <w:pBdr>
          <w:top w:val="nil"/>
          <w:left w:val="nil"/>
          <w:bottom w:val="nil"/>
          <w:right w:val="nil"/>
          <w:between w:val="nil"/>
        </w:pBdr>
        <w:rPr>
          <w:color w:val="000000"/>
          <w:sz w:val="24"/>
          <w:szCs w:val="24"/>
        </w:rPr>
      </w:pPr>
    </w:p>
    <w:p w14:paraId="28245BD0" w14:textId="77777777" w:rsidR="00DF6BC0" w:rsidRDefault="00DF6BC0" w:rsidP="00DF6BC0">
      <w:pPr>
        <w:numPr>
          <w:ilvl w:val="0"/>
          <w:numId w:val="26"/>
        </w:numPr>
        <w:pBdr>
          <w:top w:val="nil"/>
          <w:left w:val="nil"/>
          <w:bottom w:val="nil"/>
          <w:right w:val="nil"/>
          <w:between w:val="nil"/>
        </w:pBdr>
        <w:tabs>
          <w:tab w:val="left" w:pos="1111"/>
        </w:tabs>
        <w:ind w:left="360" w:right="689"/>
        <w:rPr>
          <w:color w:val="000000"/>
          <w:sz w:val="24"/>
          <w:szCs w:val="24"/>
        </w:rPr>
      </w:pPr>
      <w:r>
        <w:rPr>
          <w:color w:val="000000"/>
          <w:sz w:val="24"/>
          <w:szCs w:val="24"/>
        </w:rPr>
        <w:t>The next goal in the Preamble is that the government will “establish justice”. This means the government places the law higher than any individual, including government officials. “Establish justice” also means that all people will be treated fairly and equally under the law.</w:t>
      </w:r>
    </w:p>
    <w:p w14:paraId="15E2F289" w14:textId="77777777" w:rsidR="00DF6BC0" w:rsidRDefault="00DF6BC0" w:rsidP="00DF6BC0">
      <w:pPr>
        <w:pBdr>
          <w:top w:val="nil"/>
          <w:left w:val="nil"/>
          <w:bottom w:val="nil"/>
          <w:right w:val="nil"/>
          <w:between w:val="nil"/>
        </w:pBdr>
        <w:spacing w:before="10"/>
        <w:rPr>
          <w:color w:val="000000"/>
          <w:sz w:val="23"/>
          <w:szCs w:val="23"/>
        </w:rPr>
      </w:pPr>
    </w:p>
    <w:p w14:paraId="3E7F3F8C" w14:textId="77777777" w:rsidR="00DF6BC0" w:rsidRDefault="00DF6BC0" w:rsidP="00DF6BC0">
      <w:pPr>
        <w:numPr>
          <w:ilvl w:val="0"/>
          <w:numId w:val="26"/>
        </w:numPr>
        <w:pBdr>
          <w:top w:val="nil"/>
          <w:left w:val="nil"/>
          <w:bottom w:val="nil"/>
          <w:right w:val="nil"/>
          <w:between w:val="nil"/>
        </w:pBdr>
        <w:tabs>
          <w:tab w:val="left" w:pos="1111"/>
        </w:tabs>
        <w:ind w:left="360" w:right="422"/>
        <w:rPr>
          <w:color w:val="000000"/>
          <w:sz w:val="24"/>
          <w:szCs w:val="24"/>
        </w:rPr>
      </w:pPr>
      <w:r>
        <w:rPr>
          <w:color w:val="000000"/>
          <w:sz w:val="24"/>
          <w:szCs w:val="24"/>
        </w:rPr>
        <w:t xml:space="preserve">The third goal in the Preamble is “insure domestic tranquility.” This goal means that the government will protect citizens from conflict in the country and </w:t>
      </w:r>
      <w:r>
        <w:rPr>
          <w:sz w:val="24"/>
          <w:szCs w:val="24"/>
        </w:rPr>
        <w:t>ensure</w:t>
      </w:r>
      <w:r>
        <w:rPr>
          <w:color w:val="000000"/>
          <w:sz w:val="24"/>
          <w:szCs w:val="24"/>
        </w:rPr>
        <w:t xml:space="preserve"> states do not go to war with each other.</w:t>
      </w:r>
    </w:p>
    <w:p w14:paraId="32B5A62B" w14:textId="77777777" w:rsidR="00DF6BC0" w:rsidRDefault="00DF6BC0" w:rsidP="00DF6BC0">
      <w:pPr>
        <w:pBdr>
          <w:top w:val="nil"/>
          <w:left w:val="nil"/>
          <w:bottom w:val="nil"/>
          <w:right w:val="nil"/>
          <w:between w:val="nil"/>
        </w:pBdr>
        <w:rPr>
          <w:color w:val="000000"/>
          <w:sz w:val="24"/>
          <w:szCs w:val="24"/>
        </w:rPr>
      </w:pPr>
    </w:p>
    <w:p w14:paraId="7DB47DF5" w14:textId="77777777" w:rsidR="00DF6BC0" w:rsidRDefault="00DF6BC0" w:rsidP="00DF6BC0">
      <w:pPr>
        <w:numPr>
          <w:ilvl w:val="0"/>
          <w:numId w:val="26"/>
        </w:numPr>
        <w:pBdr>
          <w:top w:val="nil"/>
          <w:left w:val="nil"/>
          <w:bottom w:val="nil"/>
          <w:right w:val="nil"/>
          <w:between w:val="nil"/>
        </w:pBdr>
        <w:tabs>
          <w:tab w:val="left" w:pos="1111"/>
        </w:tabs>
        <w:ind w:left="360" w:right="595"/>
        <w:rPr>
          <w:color w:val="000000"/>
          <w:sz w:val="24"/>
          <w:szCs w:val="24"/>
        </w:rPr>
      </w:pPr>
      <w:r>
        <w:rPr>
          <w:color w:val="000000"/>
          <w:sz w:val="24"/>
          <w:szCs w:val="24"/>
        </w:rPr>
        <w:t xml:space="preserve">The fourth goal in the Preamble is “provide for the common </w:t>
      </w:r>
      <w:proofErr w:type="spellStart"/>
      <w:r>
        <w:rPr>
          <w:color w:val="000000"/>
          <w:sz w:val="24"/>
          <w:szCs w:val="24"/>
        </w:rPr>
        <w:t>defence</w:t>
      </w:r>
      <w:proofErr w:type="spellEnd"/>
      <w:r>
        <w:rPr>
          <w:color w:val="000000"/>
          <w:sz w:val="24"/>
          <w:szCs w:val="24"/>
        </w:rPr>
        <w:t xml:space="preserve">”. This means </w:t>
      </w:r>
      <w:r>
        <w:rPr>
          <w:sz w:val="24"/>
          <w:szCs w:val="24"/>
        </w:rPr>
        <w:t>the</w:t>
      </w:r>
      <w:r>
        <w:rPr>
          <w:color w:val="000000"/>
          <w:sz w:val="24"/>
          <w:szCs w:val="24"/>
        </w:rPr>
        <w:t xml:space="preserve"> government will provide one central defense against attacks from outside countries or groups.</w:t>
      </w:r>
    </w:p>
    <w:p w14:paraId="10512501" w14:textId="77777777" w:rsidR="00DF6BC0" w:rsidRDefault="00DF6BC0" w:rsidP="00DF6BC0">
      <w:pPr>
        <w:pBdr>
          <w:top w:val="nil"/>
          <w:left w:val="nil"/>
          <w:bottom w:val="nil"/>
          <w:right w:val="nil"/>
          <w:between w:val="nil"/>
        </w:pBdr>
        <w:rPr>
          <w:color w:val="000000"/>
          <w:sz w:val="24"/>
          <w:szCs w:val="24"/>
        </w:rPr>
      </w:pPr>
    </w:p>
    <w:p w14:paraId="14055ABA" w14:textId="77777777" w:rsidR="00DF6BC0" w:rsidRDefault="00DF6BC0" w:rsidP="00DF6BC0">
      <w:pPr>
        <w:numPr>
          <w:ilvl w:val="0"/>
          <w:numId w:val="26"/>
        </w:numPr>
        <w:pBdr>
          <w:top w:val="nil"/>
          <w:left w:val="nil"/>
          <w:bottom w:val="nil"/>
          <w:right w:val="nil"/>
          <w:between w:val="nil"/>
        </w:pBdr>
        <w:tabs>
          <w:tab w:val="left" w:pos="1111"/>
        </w:tabs>
        <w:ind w:left="360" w:right="501"/>
        <w:rPr>
          <w:color w:val="000000"/>
          <w:sz w:val="24"/>
          <w:szCs w:val="24"/>
        </w:rPr>
      </w:pPr>
      <w:r>
        <w:rPr>
          <w:color w:val="000000"/>
          <w:sz w:val="24"/>
          <w:szCs w:val="24"/>
        </w:rPr>
        <w:t xml:space="preserve">The next goal is “promote the general welfare”. This means government is focused on the public interest and that every state and individual can benefit from what the government can provide. This goal relates to other goals listed in the Preamble. Establishing justice, </w:t>
      </w:r>
      <w:proofErr w:type="gramStart"/>
      <w:r>
        <w:rPr>
          <w:sz w:val="24"/>
          <w:szCs w:val="24"/>
        </w:rPr>
        <w:t>insuring</w:t>
      </w:r>
      <w:proofErr w:type="gramEnd"/>
      <w:r>
        <w:rPr>
          <w:color w:val="000000"/>
          <w:sz w:val="24"/>
          <w:szCs w:val="24"/>
        </w:rPr>
        <w:t xml:space="preserve"> domestic tranquility, and providing for the common defense are all things that benefit the common good.</w:t>
      </w:r>
    </w:p>
    <w:p w14:paraId="2C76505D" w14:textId="77777777" w:rsidR="00DF6BC0" w:rsidRDefault="00DF6BC0" w:rsidP="00DF6BC0">
      <w:pPr>
        <w:pBdr>
          <w:top w:val="nil"/>
          <w:left w:val="nil"/>
          <w:bottom w:val="nil"/>
          <w:right w:val="nil"/>
          <w:between w:val="nil"/>
        </w:pBdr>
        <w:rPr>
          <w:color w:val="000000"/>
          <w:sz w:val="24"/>
          <w:szCs w:val="24"/>
        </w:rPr>
      </w:pPr>
    </w:p>
    <w:p w14:paraId="51F5BB81" w14:textId="77777777" w:rsidR="00DF6BC0" w:rsidRDefault="00DF6BC0" w:rsidP="00DF6BC0">
      <w:pPr>
        <w:numPr>
          <w:ilvl w:val="0"/>
          <w:numId w:val="26"/>
        </w:numPr>
        <w:pBdr>
          <w:top w:val="nil"/>
          <w:left w:val="nil"/>
          <w:bottom w:val="nil"/>
          <w:right w:val="nil"/>
          <w:between w:val="nil"/>
        </w:pBdr>
        <w:tabs>
          <w:tab w:val="left" w:pos="1111"/>
        </w:tabs>
        <w:ind w:left="360" w:right="408"/>
        <w:rPr>
          <w:color w:val="000000"/>
          <w:sz w:val="24"/>
          <w:szCs w:val="24"/>
        </w:rPr>
      </w:pPr>
      <w:r>
        <w:rPr>
          <w:color w:val="000000"/>
          <w:sz w:val="24"/>
          <w:szCs w:val="24"/>
        </w:rPr>
        <w:t xml:space="preserve">The sixth and final goal is “secure the blessings of liberty for ourselves and our posterity.” This means that by having a government focused on the common good, </w:t>
      </w:r>
      <w:proofErr w:type="gramStart"/>
      <w:r>
        <w:rPr>
          <w:color w:val="000000"/>
          <w:sz w:val="24"/>
          <w:szCs w:val="24"/>
        </w:rPr>
        <w:t>current</w:t>
      </w:r>
      <w:proofErr w:type="gramEnd"/>
      <w:r>
        <w:rPr>
          <w:color w:val="000000"/>
          <w:sz w:val="24"/>
          <w:szCs w:val="24"/>
        </w:rPr>
        <w:t xml:space="preserve"> and future generations will have a government that protects liberty and freedom.</w:t>
      </w:r>
    </w:p>
    <w:p w14:paraId="5B2714C9" w14:textId="77777777" w:rsidR="00DF6BC0" w:rsidRDefault="00DF6BC0" w:rsidP="00DF6BC0">
      <w:pPr>
        <w:pBdr>
          <w:top w:val="nil"/>
          <w:left w:val="nil"/>
          <w:bottom w:val="nil"/>
          <w:right w:val="nil"/>
          <w:between w:val="nil"/>
        </w:pBdr>
        <w:rPr>
          <w:color w:val="000000"/>
          <w:sz w:val="20"/>
          <w:szCs w:val="20"/>
        </w:rPr>
      </w:pPr>
    </w:p>
    <w:p w14:paraId="05554375" w14:textId="77777777" w:rsidR="00DF6BC0" w:rsidRDefault="00DF6BC0" w:rsidP="00DF6BC0">
      <w:pPr>
        <w:pBdr>
          <w:top w:val="nil"/>
          <w:left w:val="nil"/>
          <w:bottom w:val="nil"/>
          <w:right w:val="nil"/>
          <w:between w:val="nil"/>
        </w:pBdr>
        <w:rPr>
          <w:color w:val="000000"/>
          <w:sz w:val="20"/>
          <w:szCs w:val="20"/>
        </w:rPr>
      </w:pPr>
    </w:p>
    <w:p w14:paraId="33098A37" w14:textId="77777777" w:rsidR="00DF6BC0" w:rsidRDefault="00DF6BC0" w:rsidP="00DF6BC0">
      <w:pPr>
        <w:pBdr>
          <w:top w:val="nil"/>
          <w:left w:val="nil"/>
          <w:bottom w:val="nil"/>
          <w:right w:val="nil"/>
          <w:between w:val="nil"/>
        </w:pBdr>
        <w:rPr>
          <w:color w:val="000000"/>
          <w:sz w:val="20"/>
          <w:szCs w:val="20"/>
        </w:rPr>
      </w:pPr>
    </w:p>
    <w:p w14:paraId="100827FD" w14:textId="77777777" w:rsidR="00DF6BC0" w:rsidRDefault="00DF6BC0" w:rsidP="00DF6BC0">
      <w:pPr>
        <w:pBdr>
          <w:top w:val="nil"/>
          <w:left w:val="nil"/>
          <w:bottom w:val="nil"/>
          <w:right w:val="nil"/>
          <w:between w:val="nil"/>
        </w:pBdr>
        <w:rPr>
          <w:color w:val="000000"/>
          <w:sz w:val="20"/>
          <w:szCs w:val="20"/>
        </w:rPr>
      </w:pPr>
    </w:p>
    <w:p w14:paraId="23F2DDBE" w14:textId="77777777" w:rsidR="00DF6BC0" w:rsidRDefault="00DF6BC0" w:rsidP="00DF6BC0">
      <w:pPr>
        <w:pBdr>
          <w:top w:val="nil"/>
          <w:left w:val="nil"/>
          <w:bottom w:val="nil"/>
          <w:right w:val="nil"/>
          <w:between w:val="nil"/>
        </w:pBdr>
        <w:rPr>
          <w:color w:val="000000"/>
          <w:sz w:val="20"/>
          <w:szCs w:val="20"/>
        </w:rPr>
      </w:pPr>
    </w:p>
    <w:p w14:paraId="37318AC8" w14:textId="77777777" w:rsidR="00DF6BC0" w:rsidRDefault="00DF6BC0" w:rsidP="00DF6BC0">
      <w:pPr>
        <w:pBdr>
          <w:top w:val="nil"/>
          <w:left w:val="nil"/>
          <w:bottom w:val="nil"/>
          <w:right w:val="nil"/>
          <w:between w:val="nil"/>
        </w:pBdr>
        <w:rPr>
          <w:color w:val="000000"/>
          <w:sz w:val="20"/>
          <w:szCs w:val="20"/>
        </w:rPr>
      </w:pPr>
    </w:p>
    <w:p w14:paraId="02A5DC73" w14:textId="77777777" w:rsidR="00DF6BC0" w:rsidRDefault="00DF6BC0" w:rsidP="00DF6BC0">
      <w:pPr>
        <w:pBdr>
          <w:top w:val="nil"/>
          <w:left w:val="nil"/>
          <w:bottom w:val="nil"/>
          <w:right w:val="nil"/>
          <w:between w:val="nil"/>
        </w:pBdr>
        <w:rPr>
          <w:color w:val="000000"/>
          <w:sz w:val="20"/>
          <w:szCs w:val="20"/>
        </w:rPr>
      </w:pPr>
    </w:p>
    <w:p w14:paraId="3006C753" w14:textId="2613C921" w:rsidR="00DF6BC0" w:rsidRDefault="00DF6BC0" w:rsidP="00DF6BC0">
      <w:pPr>
        <w:pBdr>
          <w:top w:val="nil"/>
          <w:left w:val="nil"/>
          <w:bottom w:val="nil"/>
          <w:right w:val="nil"/>
          <w:between w:val="nil"/>
        </w:pBdr>
        <w:rPr>
          <w:color w:val="000000"/>
          <w:sz w:val="20"/>
          <w:szCs w:val="20"/>
        </w:rPr>
      </w:pPr>
      <w:r>
        <w:rPr>
          <w:noProof/>
        </w:rPr>
        <mc:AlternateContent>
          <mc:Choice Requires="wps">
            <w:drawing>
              <wp:anchor distT="0" distB="0" distL="114300" distR="114300" simplePos="0" relativeHeight="251676672" behindDoc="0" locked="0" layoutInCell="1" hidden="0" allowOverlap="1" wp14:anchorId="4D4E2980" wp14:editId="72DD76F9">
                <wp:simplePos x="0" y="0"/>
                <wp:positionH relativeFrom="column">
                  <wp:posOffset>-12700</wp:posOffset>
                </wp:positionH>
                <wp:positionV relativeFrom="paragraph">
                  <wp:posOffset>187960</wp:posOffset>
                </wp:positionV>
                <wp:extent cx="6839585" cy="355600"/>
                <wp:effectExtent l="0" t="0" r="18415" b="12700"/>
                <wp:wrapTopAndBottom distT="0" distB="0"/>
                <wp:docPr id="2" name="Freeform 2"/>
                <wp:cNvGraphicFramePr/>
                <a:graphic xmlns:a="http://schemas.openxmlformats.org/drawingml/2006/main">
                  <a:graphicData uri="http://schemas.microsoft.com/office/word/2010/wordprocessingShape">
                    <wps:wsp>
                      <wps:cNvSpPr/>
                      <wps:spPr>
                        <a:xfrm>
                          <a:off x="0" y="0"/>
                          <a:ext cx="6839585" cy="355600"/>
                        </a:xfrm>
                        <a:custGeom>
                          <a:avLst/>
                          <a:gdLst/>
                          <a:ahLst/>
                          <a:cxnLst/>
                          <a:rect l="l" t="t" r="r" b="b"/>
                          <a:pathLst>
                            <a:path w="6840219" h="277495" extrusionOk="0">
                              <a:moveTo>
                                <a:pt x="0" y="0"/>
                              </a:moveTo>
                              <a:lnTo>
                                <a:pt x="0" y="277495"/>
                              </a:lnTo>
                              <a:lnTo>
                                <a:pt x="6840219" y="277495"/>
                              </a:lnTo>
                              <a:lnTo>
                                <a:pt x="6840219" y="0"/>
                              </a:lnTo>
                              <a:close/>
                            </a:path>
                          </a:pathLst>
                        </a:custGeom>
                        <a:noFill/>
                        <a:ln w="9525" cap="flat" cmpd="sng">
                          <a:solidFill>
                            <a:srgbClr val="000000"/>
                          </a:solidFill>
                          <a:prstDash val="solid"/>
                          <a:miter lim="8000"/>
                          <a:headEnd type="none" w="sm" len="sm"/>
                          <a:tailEnd type="none" w="sm" len="sm"/>
                        </a:ln>
                      </wps:spPr>
                      <wps:txbx>
                        <w:txbxContent>
                          <w:p w14:paraId="5F623054" w14:textId="77777777" w:rsidR="00DF6BC0" w:rsidRPr="00DF6BC0" w:rsidRDefault="00DF6BC0" w:rsidP="00DF6BC0">
                            <w:pPr>
                              <w:spacing w:before="80"/>
                              <w:ind w:left="143" w:firstLine="143"/>
                              <w:textDirection w:val="btLr"/>
                              <w:rPr>
                                <w:sz w:val="24"/>
                                <w:szCs w:val="24"/>
                              </w:rPr>
                            </w:pPr>
                            <w:r w:rsidRPr="00DF6BC0">
                              <w:rPr>
                                <w:b/>
                                <w:color w:val="000000"/>
                                <w:sz w:val="20"/>
                                <w:szCs w:val="24"/>
                                <w:u w:val="single"/>
                              </w:rPr>
                              <w:t>Preamble</w:t>
                            </w:r>
                            <w:r w:rsidRPr="00DF6BC0">
                              <w:rPr>
                                <w:b/>
                                <w:color w:val="000000"/>
                                <w:sz w:val="20"/>
                                <w:szCs w:val="24"/>
                              </w:rPr>
                              <w:t xml:space="preserve"> </w:t>
                            </w:r>
                            <w:r w:rsidRPr="00DF6BC0">
                              <w:rPr>
                                <w:color w:val="000000"/>
                                <w:sz w:val="20"/>
                                <w:szCs w:val="24"/>
                              </w:rPr>
                              <w:t>- the introduction to the U.S. Constitution</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E2980" id="Freeform 2" o:spid="_x0000_s1029" style="position:absolute;margin-left:-1pt;margin-top:14.8pt;width:538.55pt;height: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40219,27749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" adj="-11796480,,5400" path="m,l,277495r6840219,l6840219,,,xe" filled="f">
                <v:stroke startarrowwidth="narrow" startarrowlength="short" endarrowwidth="narrow" endarrowlength="short" miterlimit="5243f" joinstyle="miter"/>
                <v:formulas/>
                <v:path arrowok="t" o:extrusionok="f" o:connecttype="custom" textboxrect="0,0,6840219,277495"/>
                <v:textbox inset="0,3pt,0,3pt">
                  <w:txbxContent>
                    <w:p w14:paraId="5F623054" w14:textId="77777777" w:rsidR="00DF6BC0" w:rsidRPr="00DF6BC0" w:rsidRDefault="00DF6BC0" w:rsidP="00DF6BC0">
                      <w:pPr>
                        <w:spacing w:before="80"/>
                        <w:ind w:left="143" w:firstLine="143"/>
                        <w:textDirection w:val="btLr"/>
                        <w:rPr>
                          <w:sz w:val="24"/>
                          <w:szCs w:val="24"/>
                        </w:rPr>
                      </w:pPr>
                      <w:r w:rsidRPr="00DF6BC0">
                        <w:rPr>
                          <w:b/>
                          <w:color w:val="000000"/>
                          <w:sz w:val="20"/>
                          <w:szCs w:val="24"/>
                          <w:u w:val="single"/>
                        </w:rPr>
                        <w:t>Preamble</w:t>
                      </w:r>
                      <w:r w:rsidRPr="00DF6BC0">
                        <w:rPr>
                          <w:b/>
                          <w:color w:val="000000"/>
                          <w:sz w:val="20"/>
                          <w:szCs w:val="24"/>
                        </w:rPr>
                        <w:t xml:space="preserve"> </w:t>
                      </w:r>
                      <w:r w:rsidRPr="00DF6BC0">
                        <w:rPr>
                          <w:color w:val="000000"/>
                          <w:sz w:val="20"/>
                          <w:szCs w:val="24"/>
                        </w:rPr>
                        <w:t>- the introduction to the U.S. Constitution</w:t>
                      </w:r>
                    </w:p>
                  </w:txbxContent>
                </v:textbox>
                <w10:wrap type="topAndBottom"/>
              </v:shape>
            </w:pict>
          </mc:Fallback>
        </mc:AlternateContent>
      </w:r>
    </w:p>
    <w:p w14:paraId="357BA0DC" w14:textId="0B74F062" w:rsidR="008D0A15" w:rsidRPr="00972AFD" w:rsidRDefault="008D0A15" w:rsidP="00972AFD">
      <w:pPr>
        <w:pBdr>
          <w:top w:val="nil"/>
          <w:left w:val="nil"/>
          <w:bottom w:val="nil"/>
          <w:right w:val="nil"/>
          <w:between w:val="nil"/>
        </w:pBdr>
        <w:rPr>
          <w:color w:val="000000"/>
          <w:sz w:val="20"/>
          <w:szCs w:val="20"/>
        </w:rPr>
      </w:pPr>
    </w:p>
    <w:sectPr w:rsidR="008D0A15" w:rsidRPr="00972AFD"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00FB" w14:textId="77777777" w:rsidR="00C15710" w:rsidRDefault="00C15710" w:rsidP="00425560">
      <w:r>
        <w:separator/>
      </w:r>
    </w:p>
  </w:endnote>
  <w:endnote w:type="continuationSeparator" w:id="0">
    <w:p w14:paraId="691A13D8" w14:textId="77777777" w:rsidR="00C15710" w:rsidRDefault="00C15710"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BEAF" w14:textId="77777777" w:rsidR="00C15710" w:rsidRDefault="00C15710" w:rsidP="00425560">
      <w:r>
        <w:separator/>
      </w:r>
    </w:p>
  </w:footnote>
  <w:footnote w:type="continuationSeparator" w:id="0">
    <w:p w14:paraId="3D17FAF4" w14:textId="77777777" w:rsidR="00C15710" w:rsidRDefault="00C15710"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1F6CB2"/>
    <w:multiLevelType w:val="multilevel"/>
    <w:tmpl w:val="8DD0FBD4"/>
    <w:lvl w:ilvl="0">
      <w:start w:val="1"/>
      <w:numFmt w:val="decimal"/>
      <w:lvlText w:val="%1."/>
      <w:lvlJc w:val="left"/>
      <w:pPr>
        <w:ind w:left="1017" w:hanging="267"/>
      </w:pPr>
      <w:rPr>
        <w:rFonts w:ascii="Arial" w:eastAsia="Arial" w:hAnsi="Arial" w:cs="Arial"/>
        <w:b w:val="0"/>
        <w:i w:val="0"/>
        <w:sz w:val="24"/>
        <w:szCs w:val="24"/>
      </w:rPr>
    </w:lvl>
    <w:lvl w:ilvl="1">
      <w:numFmt w:val="bullet"/>
      <w:lvlText w:val="•"/>
      <w:lvlJc w:val="left"/>
      <w:pPr>
        <w:ind w:left="2016" w:hanging="267"/>
      </w:pPr>
    </w:lvl>
    <w:lvl w:ilvl="2">
      <w:numFmt w:val="bullet"/>
      <w:lvlText w:val="•"/>
      <w:lvlJc w:val="left"/>
      <w:pPr>
        <w:ind w:left="3012" w:hanging="267"/>
      </w:pPr>
    </w:lvl>
    <w:lvl w:ilvl="3">
      <w:numFmt w:val="bullet"/>
      <w:lvlText w:val="•"/>
      <w:lvlJc w:val="left"/>
      <w:pPr>
        <w:ind w:left="4008" w:hanging="267"/>
      </w:pPr>
    </w:lvl>
    <w:lvl w:ilvl="4">
      <w:numFmt w:val="bullet"/>
      <w:lvlText w:val="•"/>
      <w:lvlJc w:val="left"/>
      <w:pPr>
        <w:ind w:left="5004" w:hanging="267"/>
      </w:pPr>
    </w:lvl>
    <w:lvl w:ilvl="5">
      <w:numFmt w:val="bullet"/>
      <w:lvlText w:val="•"/>
      <w:lvlJc w:val="left"/>
      <w:pPr>
        <w:ind w:left="6000" w:hanging="267"/>
      </w:pPr>
    </w:lvl>
    <w:lvl w:ilvl="6">
      <w:numFmt w:val="bullet"/>
      <w:lvlText w:val="•"/>
      <w:lvlJc w:val="left"/>
      <w:pPr>
        <w:ind w:left="6996" w:hanging="267"/>
      </w:pPr>
    </w:lvl>
    <w:lvl w:ilvl="7">
      <w:numFmt w:val="bullet"/>
      <w:lvlText w:val="•"/>
      <w:lvlJc w:val="left"/>
      <w:pPr>
        <w:ind w:left="7992" w:hanging="267"/>
      </w:pPr>
    </w:lvl>
    <w:lvl w:ilvl="8">
      <w:numFmt w:val="bullet"/>
      <w:lvlText w:val="•"/>
      <w:lvlJc w:val="left"/>
      <w:pPr>
        <w:ind w:left="8988" w:hanging="267"/>
      </w:pPr>
    </w:lvl>
  </w:abstractNum>
  <w:abstractNum w:abstractNumId="10"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2"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3"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4"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5"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6"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8"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9"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1"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2"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93905B5"/>
    <w:multiLevelType w:val="multilevel"/>
    <w:tmpl w:val="654CAA36"/>
    <w:lvl w:ilvl="0">
      <w:start w:val="1"/>
      <w:numFmt w:val="decimal"/>
      <w:lvlText w:val="%1."/>
      <w:lvlJc w:val="left"/>
      <w:pPr>
        <w:ind w:left="1110" w:hanging="360"/>
      </w:pPr>
      <w:rPr>
        <w:rFonts w:ascii="Arial" w:eastAsia="Arial" w:hAnsi="Arial" w:cs="Arial"/>
        <w:b w:val="0"/>
        <w:i w:val="0"/>
        <w:sz w:val="24"/>
        <w:szCs w:val="24"/>
      </w:rPr>
    </w:lvl>
    <w:lvl w:ilvl="1">
      <w:numFmt w:val="bullet"/>
      <w:lvlText w:val="•"/>
      <w:lvlJc w:val="left"/>
      <w:pPr>
        <w:ind w:left="2106" w:hanging="360"/>
      </w:pPr>
    </w:lvl>
    <w:lvl w:ilvl="2">
      <w:numFmt w:val="bullet"/>
      <w:lvlText w:val="•"/>
      <w:lvlJc w:val="left"/>
      <w:pPr>
        <w:ind w:left="3092" w:hanging="360"/>
      </w:pPr>
    </w:lvl>
    <w:lvl w:ilvl="3">
      <w:numFmt w:val="bullet"/>
      <w:lvlText w:val="•"/>
      <w:lvlJc w:val="left"/>
      <w:pPr>
        <w:ind w:left="4078" w:hanging="360"/>
      </w:pPr>
    </w:lvl>
    <w:lvl w:ilvl="4">
      <w:numFmt w:val="bullet"/>
      <w:lvlText w:val="•"/>
      <w:lvlJc w:val="left"/>
      <w:pPr>
        <w:ind w:left="5064" w:hanging="360"/>
      </w:pPr>
    </w:lvl>
    <w:lvl w:ilvl="5">
      <w:numFmt w:val="bullet"/>
      <w:lvlText w:val="•"/>
      <w:lvlJc w:val="left"/>
      <w:pPr>
        <w:ind w:left="6050" w:hanging="360"/>
      </w:pPr>
    </w:lvl>
    <w:lvl w:ilvl="6">
      <w:numFmt w:val="bullet"/>
      <w:lvlText w:val="•"/>
      <w:lvlJc w:val="left"/>
      <w:pPr>
        <w:ind w:left="7036" w:hanging="360"/>
      </w:pPr>
    </w:lvl>
    <w:lvl w:ilvl="7">
      <w:numFmt w:val="bullet"/>
      <w:lvlText w:val="•"/>
      <w:lvlJc w:val="left"/>
      <w:pPr>
        <w:ind w:left="8022" w:hanging="360"/>
      </w:pPr>
    </w:lvl>
    <w:lvl w:ilvl="8">
      <w:numFmt w:val="bullet"/>
      <w:lvlText w:val="•"/>
      <w:lvlJc w:val="left"/>
      <w:pPr>
        <w:ind w:left="9008" w:hanging="360"/>
      </w:pPr>
    </w:lvl>
  </w:abstractNum>
  <w:abstractNum w:abstractNumId="24"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5"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3"/>
  </w:num>
  <w:num w:numId="2" w16cid:durableId="856188501">
    <w:abstractNumId w:val="18"/>
  </w:num>
  <w:num w:numId="3" w16cid:durableId="705562427">
    <w:abstractNumId w:val="25"/>
  </w:num>
  <w:num w:numId="4" w16cid:durableId="431122126">
    <w:abstractNumId w:val="24"/>
  </w:num>
  <w:num w:numId="5" w16cid:durableId="789132933">
    <w:abstractNumId w:val="5"/>
  </w:num>
  <w:num w:numId="6" w16cid:durableId="1506170426">
    <w:abstractNumId w:val="3"/>
  </w:num>
  <w:num w:numId="7" w16cid:durableId="1547835246">
    <w:abstractNumId w:val="19"/>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2"/>
  </w:num>
  <w:num w:numId="13" w16cid:durableId="187107005">
    <w:abstractNumId w:val="12"/>
  </w:num>
  <w:num w:numId="14" w16cid:durableId="1831368088">
    <w:abstractNumId w:val="15"/>
  </w:num>
  <w:num w:numId="15" w16cid:durableId="1430588361">
    <w:abstractNumId w:val="16"/>
  </w:num>
  <w:num w:numId="16" w16cid:durableId="1170146833">
    <w:abstractNumId w:val="17"/>
  </w:num>
  <w:num w:numId="17" w16cid:durableId="1645696661">
    <w:abstractNumId w:val="2"/>
  </w:num>
  <w:num w:numId="18" w16cid:durableId="760026283">
    <w:abstractNumId w:val="0"/>
  </w:num>
  <w:num w:numId="19" w16cid:durableId="567307573">
    <w:abstractNumId w:val="14"/>
  </w:num>
  <w:num w:numId="20" w16cid:durableId="1504277192">
    <w:abstractNumId w:val="20"/>
  </w:num>
  <w:num w:numId="21" w16cid:durableId="341274878">
    <w:abstractNumId w:val="11"/>
  </w:num>
  <w:num w:numId="22" w16cid:durableId="325137117">
    <w:abstractNumId w:val="1"/>
  </w:num>
  <w:num w:numId="23" w16cid:durableId="2100636322">
    <w:abstractNumId w:val="10"/>
  </w:num>
  <w:num w:numId="24" w16cid:durableId="970135671">
    <w:abstractNumId w:val="21"/>
  </w:num>
  <w:num w:numId="25" w16cid:durableId="719128988">
    <w:abstractNumId w:val="9"/>
  </w:num>
  <w:num w:numId="26" w16cid:durableId="1709916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952D9"/>
    <w:rsid w:val="002A4D1B"/>
    <w:rsid w:val="002B1A31"/>
    <w:rsid w:val="002C14A7"/>
    <w:rsid w:val="002D3479"/>
    <w:rsid w:val="00302EBD"/>
    <w:rsid w:val="003148A4"/>
    <w:rsid w:val="003214A6"/>
    <w:rsid w:val="00332901"/>
    <w:rsid w:val="003A584C"/>
    <w:rsid w:val="00425560"/>
    <w:rsid w:val="0045711A"/>
    <w:rsid w:val="004D5AFB"/>
    <w:rsid w:val="004E62EB"/>
    <w:rsid w:val="00520A4F"/>
    <w:rsid w:val="005613EA"/>
    <w:rsid w:val="005767C6"/>
    <w:rsid w:val="0059419A"/>
    <w:rsid w:val="005C4ABE"/>
    <w:rsid w:val="005D53C2"/>
    <w:rsid w:val="006246D8"/>
    <w:rsid w:val="006371A3"/>
    <w:rsid w:val="00637218"/>
    <w:rsid w:val="00642A1F"/>
    <w:rsid w:val="0066018F"/>
    <w:rsid w:val="00667FAE"/>
    <w:rsid w:val="00685C90"/>
    <w:rsid w:val="0069768D"/>
    <w:rsid w:val="006B79BF"/>
    <w:rsid w:val="006D0620"/>
    <w:rsid w:val="006E700A"/>
    <w:rsid w:val="006F4896"/>
    <w:rsid w:val="00745430"/>
    <w:rsid w:val="0075450E"/>
    <w:rsid w:val="00802073"/>
    <w:rsid w:val="00857EF0"/>
    <w:rsid w:val="0087181C"/>
    <w:rsid w:val="008D0A15"/>
    <w:rsid w:val="00972AFD"/>
    <w:rsid w:val="00992873"/>
    <w:rsid w:val="009A1D66"/>
    <w:rsid w:val="00A04886"/>
    <w:rsid w:val="00A06CBF"/>
    <w:rsid w:val="00A211BE"/>
    <w:rsid w:val="00A56784"/>
    <w:rsid w:val="00A91A6D"/>
    <w:rsid w:val="00AC37C1"/>
    <w:rsid w:val="00AF56E5"/>
    <w:rsid w:val="00B0468F"/>
    <w:rsid w:val="00B27EC6"/>
    <w:rsid w:val="00B5210D"/>
    <w:rsid w:val="00B5702A"/>
    <w:rsid w:val="00B660CB"/>
    <w:rsid w:val="00BB2582"/>
    <w:rsid w:val="00BB5DFB"/>
    <w:rsid w:val="00BD0ABA"/>
    <w:rsid w:val="00BE0DE4"/>
    <w:rsid w:val="00BE2976"/>
    <w:rsid w:val="00BF327B"/>
    <w:rsid w:val="00C117DF"/>
    <w:rsid w:val="00C15710"/>
    <w:rsid w:val="00C809B3"/>
    <w:rsid w:val="00CD2035"/>
    <w:rsid w:val="00D171B0"/>
    <w:rsid w:val="00D33E67"/>
    <w:rsid w:val="00D45F75"/>
    <w:rsid w:val="00DF1773"/>
    <w:rsid w:val="00DF6BC0"/>
    <w:rsid w:val="00E061CF"/>
    <w:rsid w:val="00E60BB6"/>
    <w:rsid w:val="00E778F7"/>
    <w:rsid w:val="00EA75A1"/>
    <w:rsid w:val="00EC210F"/>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2023-06-30T17:45:00Z</dcterms:created>
  <dcterms:modified xsi:type="dcterms:W3CDTF">2023-07-17T23:40:00Z</dcterms:modified>
</cp:coreProperties>
</file>