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BA24" w14:textId="71AD5B8E" w:rsidR="000959BF" w:rsidRDefault="00DE502F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36B72D" wp14:editId="40773FC8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2603500" cy="812165"/>
                <wp:effectExtent l="0" t="0" r="0" b="0"/>
                <wp:wrapSquare wrapText="bothSides" distT="0" distB="0" distL="114300" distR="11430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88006" w14:textId="77777777" w:rsidR="00095BA0" w:rsidRPr="00C56A79" w:rsidRDefault="00095BA0" w:rsidP="00095BA0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</w:pPr>
                            <w:r w:rsidRPr="00C56A7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The U.S. and the World: SS.7.CG.4.1</w:t>
                            </w:r>
                          </w:p>
                          <w:p w14:paraId="5EE42D36" w14:textId="77777777" w:rsidR="00095BA0" w:rsidRPr="00C56A79" w:rsidRDefault="00095BA0" w:rsidP="00095BA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 w:rsidRPr="00C56A79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  <w:t>Domestic &amp; Foreign Policy</w:t>
                            </w:r>
                          </w:p>
                          <w:p w14:paraId="72A751F2" w14:textId="426DF686" w:rsidR="00095BA0" w:rsidRPr="00C56A79" w:rsidRDefault="00095BA0" w:rsidP="00095BA0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 w:rsidRPr="00C56A79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READING GUIDE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2</w:t>
                            </w:r>
                          </w:p>
                          <w:p w14:paraId="0CE10353" w14:textId="1E17F96D" w:rsidR="000959BF" w:rsidRDefault="000959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6B72D" id="Rectangle 19" o:spid="_x0000_s1026" style="position:absolute;margin-left:62pt;margin-top:0;width:20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CdYrgEAAE4DAAAOAAAAZHJzL2Uyb0RvYy54bWysU8tu2zAQvBfoPxC813o0dhPBclA0cBAg&#13;&#10;aA2k/QCaIi0CEsnu0pb891lSru2mt6AXarlLDWdml8v7se/YQQEaZ2tezHLOlJWuMXZX818/159u&#13;&#10;OcMgbCM6Z1XNjwr5/erjh+XgK1W61nWNAkYgFqvB17wNwVdZhrJVvcCZ88pSUTvoRaAt7LIGxEDo&#13;&#10;fZeVeb7IBgeNBycVImUfpiJfJXytlQw/tEYVWFdz4hbSCmndxjVbLUW1A+FbI080xDtY9MJYuvQM&#13;&#10;9SCCYHsw/0D1RoJDp8NMuj5zWhupkgZSU+Rv1Ly0wqukhcxBf7YJ/x+s/H548RsgGwaPFVIYVYwa&#13;&#10;+vglfmxMZh3PZqkxMEnJcpF/nufkqaTabVEWi3l0M7v87QHDo3I9i0HNgZqRPBKHZwzT0T9H4mXW&#13;&#10;rU3XpYZ09q8EYcZMdqEYozBuxxPvrWuOG2Do5drQXc8Cw0YANbLgbKDm1hx/7wUozronS+7dFTfl&#13;&#10;nKYhbW7mX6IMuK5sryvCytbRzATOpvBbSBM0cfy6D06bpCeymqicyFLTkiOnAYtTcb1Ppy7PYPUK&#13;&#10;AAD//wMAUEsDBBQABgAIAAAAIQCOqOqy3AAAAA0BAAAPAAAAZHJzL2Rvd25yZXYueG1sTE/LTsMw&#13;&#10;ELwj8Q/WInGjTktb2jROhXgcOJJy4OjGSxJhryPbadO/Z3Oil5FmRzM7U+xHZ8UJQ+w8KZjPMhBI&#13;&#10;tTcdNQq+Du8PGxAxaTLaekIFF4ywL29vCp0bf6ZPPFWpERxCMdcK2pT6XMpYt+h0nPkeibUfH5xO&#13;&#10;TEMjTdBnDndWLrJsLZ3uiD+0useXFuvfanAKerRmsMsq+67lW6D5+uMgLyul7u/G1x3D8w5EwjH9&#13;&#10;O2DawP2h5GJHP5CJwjJfLHlQUsDI8upxosfp/rQFWRbyekX5BwAA//8DAFBLAQItABQABgAIAAAA&#13;&#10;IQC2gziS/gAAAOEBAAATAAAAAAAAAAAAAAAAAAAAAABbQ29udGVudF9UeXBlc10ueG1sUEsBAi0A&#13;&#10;FAAGAAgAAAAhADj9If/WAAAAlAEAAAsAAAAAAAAAAAAAAAAALwEAAF9yZWxzLy5yZWxzUEsBAi0A&#13;&#10;FAAGAAgAAAAhAOywJ1iuAQAATgMAAA4AAAAAAAAAAAAAAAAALgIAAGRycy9lMm9Eb2MueG1sUEsB&#13;&#10;Ai0AFAAGAAgAAAAhAI6o6rLcAAAADQEAAA8AAAAAAAAAAAAAAAAACAQAAGRycy9kb3ducmV2Lnht&#13;&#10;bFBLBQYAAAAABAAEAPMAAAARBQAAAAA=&#13;&#10;" filled="f" stroked="f">
                <v:textbox inset="2.53958mm,1.2694mm,2.53958mm,1.2694mm">
                  <w:txbxContent>
                    <w:p w14:paraId="18C88006" w14:textId="77777777" w:rsidR="00095BA0" w:rsidRPr="00C56A79" w:rsidRDefault="00095BA0" w:rsidP="00095BA0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</w:pPr>
                      <w:r w:rsidRPr="00C56A79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The U.S. and the World: SS.7.CG.4.1</w:t>
                      </w:r>
                    </w:p>
                    <w:p w14:paraId="5EE42D36" w14:textId="77777777" w:rsidR="00095BA0" w:rsidRPr="00C56A79" w:rsidRDefault="00095BA0" w:rsidP="00095BA0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</w:pPr>
                      <w:r w:rsidRPr="00C56A79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  <w:t>Domestic &amp; Foreign Policy</w:t>
                      </w:r>
                    </w:p>
                    <w:p w14:paraId="72A751F2" w14:textId="426DF686" w:rsidR="00095BA0" w:rsidRPr="00C56A79" w:rsidRDefault="00095BA0" w:rsidP="00095BA0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</w:pPr>
                      <w:r w:rsidRPr="00C56A79"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READING GUIDE #</w:t>
                      </w:r>
                      <w: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2</w:t>
                      </w:r>
                    </w:p>
                    <w:p w14:paraId="0CE10353" w14:textId="1E17F96D" w:rsidR="000959BF" w:rsidRDefault="000959BF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AF3A7" wp14:editId="229E537E">
                <wp:simplePos x="0" y="0"/>
                <wp:positionH relativeFrom="margin">
                  <wp:posOffset>1157605</wp:posOffset>
                </wp:positionH>
                <wp:positionV relativeFrom="paragraph">
                  <wp:posOffset>821690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B28E8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1.15pt,64.7pt" to="469.15pt,6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6akwgEAAO0DAAAOAAAAZHJzL2Uyb0RvYy54bWysU8tu2zAQvBfoPxC815KNJjUEyzkkSC9F&#13;&#10;G7TNBzDU0iLAF7isJf99l5QsB2mBokEuFLncmd0ZrnY3ozXsCBG1dy1fr2rOwEnfaXdo+ePP+w9b&#13;&#10;zjAJ1wnjHbT8BMhv9u/f7YbQwMb33nQQGZE4bIbQ8j6l0FQVyh6swJUP4OhS+WhFomM8VF0UA7Fb&#13;&#10;U23q+roafOxC9BIQKXo3XfJ94VcKZPqmFEJipuXUWyprLOtTXqv9TjSHKEKv5dyGeEUXVmhHRReq&#13;&#10;O5EE+xX1H1RWy+jRq7SS3lZeKS2haCA16/qFmh+9CFC0kDkYFpvw7Wjl1+Ote4hkwxCwwfAQs4pR&#13;&#10;RZu/1B8bi1mnxSwYE5MU/Lgl+2vyVJ7vqgswREyfwVuWNy032mUdohHHL5ioGKWeU3LYODa0fLO9&#13;&#10;+nRFfDZ0LUd3KAj0Rnf32picV8YCbk1kR0EPKqQElzb5EYnwWSadjKPgRVPZpZOBqdx3UEx3pGI9&#13;&#10;Fcnj9pL3euY1jrIzTFEXC7D+N3DOz1Aoo/g/4AVRKnuXFrDVzse/VU/jem5ZTflnBybd2YIn353K&#13;&#10;axdraKaKc/P856F9fi7wy1+6/w0AAP//AwBQSwMEFAAGAAgAAAAhAJkz49HiAAAAEAEAAA8AAABk&#13;&#10;cnMvZG93bnJldi54bWxMT8FKw0AQvQv+wzKCF7GbpiJJmk0RbQU9aVsK3jabMQlmZ2N2m8a/dwRB&#13;&#10;L8O8N2/evMlXk+3EiINvHSmYzyIQSMZVLdUK9rvNdQLCB02V7hyhgi/0sCrOz3KdVe5ErzhuQy3Y&#13;&#10;hHymFTQh9JmU3jRotZ+5Holn726wOjAcalkN+sTmtpNxFN1Kq1viC43u8b5B87E9WgXPny9+ba/M&#13;&#10;4zyVmzezLg92fDoodXkxPSy53C1BBJzC3wb8/MD5oeBgpTtS5UXHOIkXLOUmTm9AsCJdJMyUv4ws&#13;&#10;cvn/keIbAAD//wMAUEsBAi0AFAAGAAgAAAAhALaDOJL+AAAA4QEAABMAAAAAAAAAAAAAAAAAAAAA&#13;&#10;AFtDb250ZW50X1R5cGVzXS54bWxQSwECLQAUAAYACAAAACEAOP0h/9YAAACUAQAACwAAAAAAAAAA&#13;&#10;AAAAAAAvAQAAX3JlbHMvLnJlbHNQSwECLQAUAAYACAAAACEA9FOmpMIBAADtAwAADgAAAAAAAAAA&#13;&#10;AAAAAAAuAgAAZHJzL2Uyb0RvYy54bWxQSwECLQAUAAYACAAAACEAmTPj0eIAAAAQAQAADwAAAAAA&#13;&#10;AAAAAAAAAAAcBAAAZHJzL2Rvd25yZXYueG1sUEsFBgAAAAAEAAQA8wAAACsFAAAAAA==&#13;&#10;" strokecolor="#c0504d [3205]" strokeweight="2.25pt">
                <w10:wrap anchorx="margin"/>
              </v:lin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62E2327C" wp14:editId="1AB7B8B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804545"/>
            <wp:effectExtent l="0" t="0" r="0" b="0"/>
            <wp:wrapSquare wrapText="bothSides" distT="0" distB="0" distL="114300" distR="11430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b/>
          <w:sz w:val="16"/>
          <w:szCs w:val="16"/>
        </w:rPr>
        <w:tab/>
      </w:r>
      <w:r w:rsidR="00000000">
        <w:rPr>
          <w:rFonts w:ascii="Arial" w:eastAsia="Arial" w:hAnsi="Arial" w:cs="Arial"/>
          <w:sz w:val="16"/>
          <w:szCs w:val="16"/>
        </w:rPr>
        <w:tab/>
      </w:r>
      <w:r w:rsidR="00000000">
        <w:rPr>
          <w:rFonts w:ascii="Arial" w:eastAsia="Arial" w:hAnsi="Arial" w:cs="Arial"/>
          <w:sz w:val="28"/>
          <w:szCs w:val="28"/>
        </w:rPr>
        <w:tab/>
      </w:r>
      <w:r w:rsidR="00000000">
        <w:rPr>
          <w:rFonts w:ascii="Arial" w:eastAsia="Arial" w:hAnsi="Arial" w:cs="Arial"/>
          <w:sz w:val="28"/>
          <w:szCs w:val="28"/>
        </w:rPr>
        <w:tab/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BFEB635" wp14:editId="25A100EC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2867025" cy="695325"/>
                <wp:effectExtent l="0" t="0" r="0" b="0"/>
                <wp:wrapSquare wrapText="bothSides" distT="0" distB="0" distL="114300" distR="11430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3710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1352E8" w14:textId="77777777" w:rsidR="000959BF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Name: ________________________</w:t>
                            </w:r>
                          </w:p>
                          <w:p w14:paraId="4E604ABF" w14:textId="77777777" w:rsidR="000959BF" w:rsidRDefault="000959BF">
                            <w:pPr>
                              <w:textDirection w:val="btLr"/>
                            </w:pPr>
                          </w:p>
                          <w:p w14:paraId="5F2071A1" w14:textId="77777777" w:rsidR="000959BF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Date: 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2867025" cy="695325"/>
                <wp:effectExtent b="0" l="0" r="0" t="0"/>
                <wp:wrapSquare wrapText="bothSides" distB="0" distT="0" distL="114300" distR="114300"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AD2657" wp14:editId="09A4B1D3">
                <wp:simplePos x="0" y="0"/>
                <wp:positionH relativeFrom="column">
                  <wp:posOffset>-2514599</wp:posOffset>
                </wp:positionH>
                <wp:positionV relativeFrom="paragraph">
                  <wp:posOffset>76200</wp:posOffset>
                </wp:positionV>
                <wp:extent cx="0" cy="28575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700" y="378000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-2514599</wp:posOffset>
                </wp:positionH>
                <wp:positionV relativeFrom="paragraph">
                  <wp:posOffset>76200</wp:posOffset>
                </wp:positionV>
                <wp:extent cx="0" cy="2857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62336" behindDoc="0" locked="0" layoutInCell="1" hidden="0" allowOverlap="1" wp14:anchorId="0E469371" wp14:editId="44931AD6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930910" cy="812165"/>
            <wp:effectExtent l="0" t="0" r="0" b="0"/>
            <wp:wrapSquare wrapText="bothSides" distT="0" distB="0" distL="114300" distR="11430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C3BE7C" w14:textId="175EFC66" w:rsidR="000959BF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Reading: Issues Related to Domestic and Foreign Policy</w:t>
      </w:r>
    </w:p>
    <w:p w14:paraId="0A6F78DC" w14:textId="3F9FB1F4" w:rsidR="000959BF" w:rsidRDefault="000959BF">
      <w:pPr>
        <w:jc w:val="center"/>
        <w:rPr>
          <w:rFonts w:ascii="Arial" w:eastAsia="Arial" w:hAnsi="Arial" w:cs="Arial"/>
          <w:b/>
          <w:sz w:val="12"/>
          <w:szCs w:val="12"/>
        </w:rPr>
      </w:pPr>
    </w:p>
    <w:p w14:paraId="717C5348" w14:textId="064CA287" w:rsidR="000959BF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Benchmark Clarification 2: </w:t>
      </w:r>
      <w:r>
        <w:rPr>
          <w:rFonts w:ascii="Arial" w:eastAsia="Arial" w:hAnsi="Arial" w:cs="Arial"/>
          <w:sz w:val="22"/>
          <w:szCs w:val="22"/>
        </w:rPr>
        <w:t>Students will identify issues that relate to U.S. domestic and foreign policy.</w:t>
      </w:r>
    </w:p>
    <w:p w14:paraId="4993D64F" w14:textId="376174B4" w:rsidR="000959BF" w:rsidRDefault="000959BF">
      <w:pPr>
        <w:widowControl w:val="0"/>
        <w:pBdr>
          <w:top w:val="nil"/>
          <w:left w:val="nil"/>
          <w:bottom w:val="nil"/>
          <w:right w:val="nil"/>
          <w:between w:val="nil"/>
        </w:pBdr>
        <w:ind w:left="107" w:right="24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8"/>
        <w:gridCol w:w="7668"/>
      </w:tblGrid>
      <w:tr w:rsidR="000959BF" w14:paraId="72D7B932" w14:textId="77777777">
        <w:trPr>
          <w:trHeight w:val="431"/>
        </w:trPr>
        <w:tc>
          <w:tcPr>
            <w:tcW w:w="3348" w:type="dxa"/>
          </w:tcPr>
          <w:p w14:paraId="479176C8" w14:textId="77777777" w:rsidR="000959BF" w:rsidRDefault="00000000">
            <w:pPr>
              <w:tabs>
                <w:tab w:val="left" w:pos="3136"/>
              </w:tabs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Reading Task</w:t>
            </w:r>
          </w:p>
        </w:tc>
        <w:tc>
          <w:tcPr>
            <w:tcW w:w="7668" w:type="dxa"/>
          </w:tcPr>
          <w:p w14:paraId="3286A794" w14:textId="4B83DFF5" w:rsidR="000959BF" w:rsidRDefault="00000000">
            <w:pPr>
              <w:tabs>
                <w:tab w:val="left" w:pos="3136"/>
              </w:tabs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Response</w:t>
            </w:r>
          </w:p>
        </w:tc>
      </w:tr>
      <w:tr w:rsidR="000959BF" w14:paraId="33E96279" w14:textId="77777777">
        <w:trPr>
          <w:trHeight w:val="3135"/>
        </w:trPr>
        <w:tc>
          <w:tcPr>
            <w:tcW w:w="3348" w:type="dxa"/>
          </w:tcPr>
          <w:p w14:paraId="58E8AA99" w14:textId="77777777" w:rsidR="000959BF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ideas are presented in the reading?</w:t>
            </w:r>
          </w:p>
        </w:tc>
        <w:tc>
          <w:tcPr>
            <w:tcW w:w="7668" w:type="dxa"/>
          </w:tcPr>
          <w:p w14:paraId="70E59DF3" w14:textId="7C60A067" w:rsidR="000959BF" w:rsidRDefault="000959BF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</w:p>
        </w:tc>
      </w:tr>
      <w:tr w:rsidR="000959BF" w14:paraId="41AA76FA" w14:textId="77777777">
        <w:trPr>
          <w:trHeight w:val="1160"/>
        </w:trPr>
        <w:tc>
          <w:tcPr>
            <w:tcW w:w="3348" w:type="dxa"/>
          </w:tcPr>
          <w:p w14:paraId="1B7384B7" w14:textId="2C392019" w:rsidR="000959BF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 the central idea of the</w:t>
            </w:r>
            <w:r w:rsidR="00095BA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reading?</w:t>
            </w:r>
          </w:p>
        </w:tc>
        <w:tc>
          <w:tcPr>
            <w:tcW w:w="7668" w:type="dxa"/>
          </w:tcPr>
          <w:p w14:paraId="39B72245" w14:textId="5D89A190" w:rsidR="000959BF" w:rsidRDefault="000959BF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</w:p>
        </w:tc>
      </w:tr>
      <w:tr w:rsidR="000959BF" w14:paraId="4AF3DC32" w14:textId="77777777">
        <w:trPr>
          <w:trHeight w:val="1079"/>
        </w:trPr>
        <w:tc>
          <w:tcPr>
            <w:tcW w:w="3348" w:type="dxa"/>
          </w:tcPr>
          <w:p w14:paraId="43A31A5B" w14:textId="12AEC8F9" w:rsidR="000959BF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Select two words or phrases that support the central idea.</w:t>
            </w:r>
          </w:p>
        </w:tc>
        <w:tc>
          <w:tcPr>
            <w:tcW w:w="7668" w:type="dxa"/>
          </w:tcPr>
          <w:p w14:paraId="6336DE1D" w14:textId="77777777" w:rsidR="000959BF" w:rsidRDefault="000959BF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</w:p>
        </w:tc>
      </w:tr>
      <w:tr w:rsidR="000959BF" w14:paraId="4D4F6FD1" w14:textId="77777777">
        <w:trPr>
          <w:trHeight w:val="1456"/>
        </w:trPr>
        <w:tc>
          <w:tcPr>
            <w:tcW w:w="3348" w:type="dxa"/>
          </w:tcPr>
          <w:p w14:paraId="085345F4" w14:textId="77777777" w:rsidR="000959BF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might this reading connect to your own experience or something you have seen, read, or learned before?</w:t>
            </w:r>
          </w:p>
        </w:tc>
        <w:tc>
          <w:tcPr>
            <w:tcW w:w="7668" w:type="dxa"/>
          </w:tcPr>
          <w:p w14:paraId="7DAF68AB" w14:textId="77777777" w:rsidR="000959BF" w:rsidRDefault="000959BF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</w:p>
        </w:tc>
      </w:tr>
      <w:tr w:rsidR="000959BF" w14:paraId="7AB9DB63" w14:textId="77777777">
        <w:trPr>
          <w:trHeight w:val="1605"/>
        </w:trPr>
        <w:tc>
          <w:tcPr>
            <w:tcW w:w="3348" w:type="dxa"/>
            <w:vMerge w:val="restart"/>
          </w:tcPr>
          <w:p w14:paraId="7B817CF7" w14:textId="77777777" w:rsidR="000959BF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are two issues that would be considered domestic policy issues and two issues that would be considered foreign policy issues?</w:t>
            </w:r>
          </w:p>
        </w:tc>
        <w:tc>
          <w:tcPr>
            <w:tcW w:w="7668" w:type="dxa"/>
          </w:tcPr>
          <w:p w14:paraId="31A3F9FB" w14:textId="77777777" w:rsidR="000959BF" w:rsidRDefault="00000000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Two domestic policy issues are: </w:t>
            </w:r>
          </w:p>
        </w:tc>
      </w:tr>
      <w:tr w:rsidR="000959BF" w14:paraId="7459A5AD" w14:textId="77777777">
        <w:trPr>
          <w:trHeight w:val="1673"/>
        </w:trPr>
        <w:tc>
          <w:tcPr>
            <w:tcW w:w="3348" w:type="dxa"/>
            <w:vMerge/>
          </w:tcPr>
          <w:p w14:paraId="47225090" w14:textId="77777777" w:rsidR="000959BF" w:rsidRDefault="00095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668" w:type="dxa"/>
          </w:tcPr>
          <w:p w14:paraId="0A7977DC" w14:textId="77777777" w:rsidR="000959BF" w:rsidRDefault="00000000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Two foreign policy issues are: </w:t>
            </w:r>
          </w:p>
          <w:p w14:paraId="70F7FAB3" w14:textId="77777777" w:rsidR="000959BF" w:rsidRDefault="000959BF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</w:tbl>
    <w:p w14:paraId="2E35D968" w14:textId="77777777" w:rsidR="000959BF" w:rsidRDefault="000959BF">
      <w:pPr>
        <w:rPr>
          <w:rFonts w:ascii="Arial" w:eastAsia="Arial" w:hAnsi="Arial" w:cs="Arial"/>
          <w:sz w:val="26"/>
          <w:szCs w:val="26"/>
        </w:rPr>
      </w:pPr>
    </w:p>
    <w:sectPr w:rsidR="000959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7C4E" w14:textId="77777777" w:rsidR="002D5F83" w:rsidRDefault="002D5F83">
      <w:r>
        <w:separator/>
      </w:r>
    </w:p>
  </w:endnote>
  <w:endnote w:type="continuationSeparator" w:id="0">
    <w:p w14:paraId="25B90D0B" w14:textId="77777777" w:rsidR="002D5F83" w:rsidRDefault="002D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0D6A" w14:textId="77777777" w:rsidR="000959BF" w:rsidRDefault="000959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A6C4" w14:textId="77777777" w:rsidR="000959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095BA0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tbl>
    <w:tblPr>
      <w:tblStyle w:val="a1"/>
      <w:tblW w:w="10847" w:type="dxa"/>
      <w:tblInd w:w="-115" w:type="dxa"/>
      <w:tblLayout w:type="fixed"/>
      <w:tblLook w:val="0400" w:firstRow="0" w:lastRow="0" w:firstColumn="0" w:lastColumn="0" w:noHBand="0" w:noVBand="1"/>
    </w:tblPr>
    <w:tblGrid>
      <w:gridCol w:w="3102"/>
      <w:gridCol w:w="4230"/>
      <w:gridCol w:w="3515"/>
    </w:tblGrid>
    <w:tr w:rsidR="000959BF" w14:paraId="6C4B793A" w14:textId="77777777">
      <w:tc>
        <w:tcPr>
          <w:tcW w:w="3102" w:type="dxa"/>
          <w:shd w:val="clear" w:color="auto" w:fill="auto"/>
        </w:tcPr>
        <w:p w14:paraId="3FE78206" w14:textId="77777777" w:rsidR="000959BF" w:rsidRDefault="00000000">
          <w:hyperlink r:id="rId1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2F73EB56" w14:textId="77777777" w:rsidR="000959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©</w:t>
          </w:r>
          <w:hyperlink r:id="rId2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Lou Frey Institute</w:t>
            </w:r>
          </w:hyperlink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0D17FCD7" w14:textId="77777777" w:rsidR="000959BF" w:rsidRDefault="00000000">
          <w:pPr>
            <w:jc w:val="right"/>
          </w:pPr>
          <w:hyperlink r:id="rId3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Florida</w:t>
            </w:r>
          </w:hyperlink>
          <w:r>
            <w:rPr>
              <w:rFonts w:ascii="Arial" w:eastAsia="Arial" w:hAnsi="Arial" w:cs="Arial"/>
              <w:color w:val="0563C1"/>
              <w:sz w:val="18"/>
              <w:szCs w:val="18"/>
              <w:u w:val="single"/>
            </w:rPr>
            <w:t xml:space="preserve"> Joint Center for Citizenship</w:t>
          </w:r>
        </w:p>
      </w:tc>
    </w:tr>
  </w:tbl>
  <w:p w14:paraId="26769DF5" w14:textId="77777777" w:rsidR="000959BF" w:rsidRDefault="000959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D5E3" w14:textId="77777777" w:rsidR="000959BF" w:rsidRDefault="000959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847" w:type="dxa"/>
      <w:tblInd w:w="-115" w:type="dxa"/>
      <w:tblLayout w:type="fixed"/>
      <w:tblLook w:val="0400" w:firstRow="0" w:lastRow="0" w:firstColumn="0" w:lastColumn="0" w:noHBand="0" w:noVBand="1"/>
    </w:tblPr>
    <w:tblGrid>
      <w:gridCol w:w="3102"/>
      <w:gridCol w:w="4230"/>
      <w:gridCol w:w="3515"/>
    </w:tblGrid>
    <w:tr w:rsidR="000959BF" w14:paraId="7302CE63" w14:textId="77777777">
      <w:tc>
        <w:tcPr>
          <w:tcW w:w="3102" w:type="dxa"/>
          <w:shd w:val="clear" w:color="auto" w:fill="auto"/>
        </w:tcPr>
        <w:p w14:paraId="008C4933" w14:textId="77777777" w:rsidR="000959BF" w:rsidRDefault="00000000">
          <w:hyperlink r:id="rId1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20E0D3F0" w14:textId="77777777" w:rsidR="000959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©</w:t>
          </w:r>
          <w:hyperlink r:id="rId2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Lou Frey Institute</w:t>
            </w:r>
          </w:hyperlink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2023 All Rights Reserved</w:t>
          </w:r>
        </w:p>
      </w:tc>
      <w:tc>
        <w:tcPr>
          <w:tcW w:w="3515" w:type="dxa"/>
          <w:shd w:val="clear" w:color="auto" w:fill="auto"/>
        </w:tcPr>
        <w:p w14:paraId="6C2F70AF" w14:textId="77777777" w:rsidR="000959BF" w:rsidRDefault="00000000">
          <w:pPr>
            <w:jc w:val="right"/>
          </w:pPr>
          <w:hyperlink r:id="rId3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Florida</w:t>
            </w:r>
          </w:hyperlink>
          <w:r>
            <w:rPr>
              <w:rFonts w:ascii="Arial" w:eastAsia="Arial" w:hAnsi="Arial" w:cs="Arial"/>
              <w:color w:val="0563C1"/>
              <w:sz w:val="18"/>
              <w:szCs w:val="18"/>
              <w:u w:val="single"/>
            </w:rPr>
            <w:t xml:space="preserve"> Joint Center for Citizenship</w:t>
          </w:r>
        </w:p>
      </w:tc>
    </w:tr>
  </w:tbl>
  <w:p w14:paraId="4DB4A845" w14:textId="77777777" w:rsidR="000959BF" w:rsidRDefault="000959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9F71" w14:textId="77777777" w:rsidR="002D5F83" w:rsidRDefault="002D5F83">
      <w:r>
        <w:separator/>
      </w:r>
    </w:p>
  </w:footnote>
  <w:footnote w:type="continuationSeparator" w:id="0">
    <w:p w14:paraId="287F225B" w14:textId="77777777" w:rsidR="002D5F83" w:rsidRDefault="002D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E865" w14:textId="77777777" w:rsidR="000959BF" w:rsidRDefault="000959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FFF8" w14:textId="77777777" w:rsidR="000959BF" w:rsidRDefault="000959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DDF9" w14:textId="77777777" w:rsidR="000959BF" w:rsidRDefault="000959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BF"/>
    <w:rsid w:val="000959BF"/>
    <w:rsid w:val="00095BA0"/>
    <w:rsid w:val="002D5F83"/>
    <w:rsid w:val="00D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AA62"/>
  <w15:docId w15:val="{9621E39F-CF0E-0543-A3B7-084AE50D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DrjV9/AaXXCsUCU5uKNaJ58Tg==">CgMxLjA4AHIhMUlGN21LcEZndGVsRlpHZGkwNUItLW9XQzdGRW5LMDBr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McVey</dc:creator>
  <cp:lastModifiedBy>Alison Cavicchi</cp:lastModifiedBy>
  <cp:revision>3</cp:revision>
  <dcterms:created xsi:type="dcterms:W3CDTF">2023-06-05T23:43:00Z</dcterms:created>
  <dcterms:modified xsi:type="dcterms:W3CDTF">2023-06-15T15:42:00Z</dcterms:modified>
</cp:coreProperties>
</file>