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2540</wp:posOffset>
            </wp:positionH>
            <wp:positionV relativeFrom="margin">
              <wp:posOffset>192405</wp:posOffset>
            </wp:positionV>
            <wp:extent cx="787400" cy="803910"/>
            <wp:effectExtent b="0" l="0" r="0" t="0"/>
            <wp:wrapSquare wrapText="bothSides" distB="0" distT="0" distL="114300" distR="114300"/>
            <wp:docPr id="35112398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803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399665" cy="885825"/>
                <wp:effectExtent b="0" l="0" r="0" t="0"/>
                <wp:wrapSquare wrapText="bothSides" distB="0" distT="0" distL="114300" distR="114300"/>
                <wp:docPr id="35112398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0930" y="3341850"/>
                          <a:ext cx="23901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Engaged Citizens: SS.7.CG.2.10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Public Policy Problem Solving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23e4f"/>
                                <w:sz w:val="24"/>
                                <w:vertAlign w:val="baseline"/>
                              </w:rPr>
                              <w:t xml:space="preserve">READING #3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241300</wp:posOffset>
                </wp:positionV>
                <wp:extent cx="2399665" cy="885825"/>
                <wp:effectExtent b="0" l="0" r="0" t="0"/>
                <wp:wrapSquare wrapText="bothSides" distB="0" distT="0" distL="114300" distR="114300"/>
                <wp:docPr id="35112398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66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241300</wp:posOffset>
                </wp:positionV>
                <wp:extent cx="2867025" cy="695325"/>
                <wp:effectExtent b="0" l="0" r="0" t="0"/>
                <wp:wrapSquare wrapText="bothSides" distB="0" distT="0" distL="114300" distR="114300"/>
                <wp:docPr id="35112398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917250" y="343710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 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241300</wp:posOffset>
                </wp:positionV>
                <wp:extent cx="2867025" cy="695325"/>
                <wp:effectExtent b="0" l="0" r="0" t="0"/>
                <wp:wrapSquare wrapText="bothSides" distB="0" distT="0" distL="114300" distR="114300"/>
                <wp:docPr id="35112398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5892800</wp:posOffset>
            </wp:positionH>
            <wp:positionV relativeFrom="paragraph">
              <wp:posOffset>118110</wp:posOffset>
            </wp:positionV>
            <wp:extent cx="930910" cy="812165"/>
            <wp:effectExtent b="0" l="0" r="0" t="0"/>
            <wp:wrapSquare wrapText="bothSides" distB="0" distT="0" distL="114300" distR="114300"/>
            <wp:docPr descr="A picture containing sketch, black, design, black and white&#10;&#10;Description automatically generated" id="351123985" name="image2.png"/>
            <a:graphic>
              <a:graphicData uri="http://schemas.openxmlformats.org/drawingml/2006/picture">
                <pic:pic>
                  <pic:nvPicPr>
                    <pic:cNvPr descr="A picture containing sketch, black, design, black and white&#10;&#10;Description automatically generated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12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leader="none" w:pos="79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945700" y="378000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BC37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8575"/>
                <wp:effectExtent b="0" l="0" r="0" t="0"/>
                <wp:wrapNone/>
                <wp:docPr id="35112398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6985000" cy="585470"/>
                <wp:effectExtent b="0" l="0" r="0" t="0"/>
                <wp:wrapNone/>
                <wp:docPr id="35112398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859850" y="3493615"/>
                          <a:ext cx="6972300" cy="57277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37.00000286102295"/>
                              <w:ind w:left="0" w:right="18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SS.7.CG.2.10 Benchmark Clarification 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Students will analyze public policy alternatives to resolve local and state problems.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</wp:posOffset>
                </wp:positionV>
                <wp:extent cx="6985000" cy="585470"/>
                <wp:effectExtent b="0" l="0" r="0" t="0"/>
                <wp:wrapNone/>
                <wp:docPr id="35112398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000" cy="585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0"/>
        <w:rPr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41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9" w:lineRule="auto"/>
        <w:ind w:left="122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material is adapted from resources developed by the Center for Civic Education.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Rule="auto"/>
        <w:ind w:right="185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Lawmakers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often look at several possible solutions (alternatives) before choosing the one that will solve a local or state problem. Some lawmakers might even contact other local or state governments </w:t>
      </w:r>
      <w:r w:rsidDel="00000000" w:rsidR="00000000" w:rsidRPr="00000000">
        <w:rPr>
          <w:sz w:val="24"/>
          <w:szCs w:val="24"/>
          <w:rtl w:val="0"/>
        </w:rPr>
        <w:t xml:space="preserve">with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similar public policies to decide which solution is best.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Here is an example of how this might look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2" w:lineRule="auto"/>
        <w:ind w:right="18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Tobacco use is on the rise in local middle schools. The school board wants to create a policy that will get rid of tobacco use in schools. The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superintendent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school board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principals, teachers, parents, and students are all concerned citizens </w:t>
      </w:r>
      <w:r w:rsidDel="00000000" w:rsidR="00000000" w:rsidRPr="00000000">
        <w:rPr>
          <w:sz w:val="24"/>
          <w:szCs w:val="24"/>
          <w:rtl w:val="0"/>
        </w:rPr>
        <w:t xml:space="preserve">interested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in solving this problem. The superintendent, acting as the “government” for the schools in the county, decides to hold a meeting and invite interested citizens to suggest solutions. Several solutions are presented: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27"/>
        </w:tabs>
        <w:spacing w:line="275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Create a “zero-tolerance” policy in the student code of conduct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27"/>
        </w:tabs>
        <w:spacing w:line="275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Educate the students about the effects of using tobacco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27"/>
        </w:tabs>
        <w:spacing w:before="2" w:line="275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Hire security guards to patrol the campus and bathrooms where smokers are found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327"/>
        </w:tabs>
        <w:spacing w:line="275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Test the students for drug, alcohol, and tobacco usage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="242" w:lineRule="auto"/>
        <w:ind w:right="375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 the solutions that are presented might work. The superintendent will have to decide which solution is best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to solve the problem.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4320" w:right="392" w:firstLine="0"/>
        <w:rPr>
          <w:b w:val="1"/>
          <w:i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4320" w:right="392" w:firstLine="0"/>
        <w:rPr>
          <w:b w:val="1"/>
          <w:i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4320" w:right="392" w:firstLine="0"/>
        <w:rPr>
          <w:b w:val="1"/>
          <w:i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right="392"/>
        <w:rPr>
          <w:b w:val="1"/>
          <w:i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4320" w:right="392" w:firstLine="0"/>
        <w:rPr>
          <w:b w:val="1"/>
          <w:i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" w:lineRule="auto"/>
        <w:ind w:left="4320" w:right="392" w:firstLine="0"/>
        <w:rPr>
          <w:b w:val="1"/>
          <w:i w:val="1"/>
          <w:color w:val="000000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6761480" cy="1110615"/>
                <wp:effectExtent b="0" l="0" r="0" t="0"/>
                <wp:wrapTopAndBottom distB="0" distT="0"/>
                <wp:docPr id="35112398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70023" y="3229455"/>
                          <a:ext cx="6751955" cy="1101090"/>
                        </a:xfrm>
                        <a:custGeom>
                          <a:rect b="b" l="l" r="r" t="t"/>
                          <a:pathLst>
                            <a:path extrusionOk="0" h="829310" w="6742430">
                              <a:moveTo>
                                <a:pt x="0" y="0"/>
                              </a:moveTo>
                              <a:lnTo>
                                <a:pt x="0" y="829310"/>
                              </a:lnTo>
                              <a:lnTo>
                                <a:pt x="6742430" y="829310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0" w:line="275.9999942779541"/>
                              <w:ind w:left="286.00000381469727" w:right="0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lawmakers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members of a legislature that passes laws (for example, U.S. Representative, U.S. Senator, state representative, state senator, city council member)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41.00000381469727" w:line="275.9999942779541"/>
                              <w:ind w:left="143.00000190734863" w:right="0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school board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the group of people elected to manage local public schools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53.00000190734863" w:line="275.9999942779541"/>
                              <w:ind w:left="143.00000190734863" w:right="0" w:firstLine="28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superintendent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 the leader of a school district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6761480" cy="1110615"/>
                <wp:effectExtent b="0" l="0" r="0" t="0"/>
                <wp:wrapTopAndBottom distB="0" distT="0"/>
                <wp:docPr id="35112398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480" cy="1110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76" w:lineRule="auto"/>
        <w:ind w:left="246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24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Source:</w:t>
      </w:r>
    </w:p>
    <w:p w:rsidR="00000000" w:rsidDel="00000000" w:rsidP="00000000" w:rsidRDefault="00000000" w:rsidRPr="00000000" w14:paraId="0000001D">
      <w:pPr>
        <w:spacing w:before="14" w:line="276" w:lineRule="auto"/>
        <w:ind w:left="966" w:right="185" w:hanging="72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How Can Jackson Middle Meet Its Responsibilities to Deal with the Problem of Substance Abuse?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i w:val="1"/>
          <w:sz w:val="20"/>
          <w:szCs w:val="20"/>
          <w:rtl w:val="0"/>
        </w:rPr>
        <w:t xml:space="preserve">New.Civiced.org. </w:t>
      </w:r>
      <w:r w:rsidDel="00000000" w:rsidR="00000000" w:rsidRPr="00000000">
        <w:rPr>
          <w:sz w:val="20"/>
          <w:szCs w:val="20"/>
          <w:rtl w:val="0"/>
        </w:rPr>
        <w:t xml:space="preserve">The Center for Civic Education, 2014. Web. 11 March 2014.</w:t>
      </w:r>
    </w:p>
    <w:p w:rsidR="00000000" w:rsidDel="00000000" w:rsidP="00000000" w:rsidRDefault="00000000" w:rsidRPr="00000000" w14:paraId="0000001E">
      <w:pPr>
        <w:spacing w:before="6" w:line="276" w:lineRule="auto"/>
        <w:ind w:left="96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&lt;</w:t>
      </w:r>
      <w:hyperlink r:id="rId14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http://new.civiced.org/resources/curriculum/lesson-plans/1785</w:t>
        </w:r>
      </w:hyperlink>
      <w:r w:rsidDel="00000000" w:rsidR="00000000" w:rsidRPr="00000000">
        <w:rPr>
          <w:sz w:val="20"/>
          <w:szCs w:val="20"/>
          <w:rtl w:val="0"/>
        </w:rPr>
        <w:t xml:space="preserve">&gt;</w:t>
      </w:r>
    </w:p>
    <w:sectPr>
      <w:footerReference r:id="rId15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hyperlink r:id="rId1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Civics360</w:t>
      </w:r>
    </w:hyperlink>
    <w:r w:rsidDel="00000000" w:rsidR="00000000" w:rsidRPr="00000000">
      <w:rPr>
        <w:color w:val="0563c1"/>
        <w:sz w:val="17"/>
        <w:szCs w:val="17"/>
        <w:rtl w:val="0"/>
      </w:rPr>
      <w:tab/>
      <w:tab/>
      <w:tab/>
    </w:r>
    <w:r w:rsidDel="00000000" w:rsidR="00000000" w:rsidRPr="00000000">
      <w:rPr>
        <w:sz w:val="17"/>
        <w:szCs w:val="17"/>
        <w:rtl w:val="0"/>
      </w:rPr>
      <w:t xml:space="preserve">©</w:t>
    </w:r>
    <w:hyperlink r:id="rId2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Lou Frey Institute</w:t>
      </w:r>
    </w:hyperlink>
    <w:r w:rsidDel="00000000" w:rsidR="00000000" w:rsidRPr="00000000">
      <w:rPr>
        <w:color w:val="0563c1"/>
        <w:sz w:val="17"/>
        <w:szCs w:val="17"/>
        <w:rtl w:val="0"/>
      </w:rPr>
      <w:t xml:space="preserve"> </w:t>
    </w:r>
    <w:r w:rsidDel="00000000" w:rsidR="00000000" w:rsidRPr="00000000">
      <w:rPr>
        <w:sz w:val="17"/>
        <w:szCs w:val="17"/>
        <w:rtl w:val="0"/>
      </w:rPr>
      <w:t xml:space="preserve">2023 All Rights Reserved</w:t>
      <w:tab/>
      <w:tab/>
      <w:tab/>
    </w:r>
    <w:hyperlink r:id="rId3">
      <w:r w:rsidDel="00000000" w:rsidR="00000000" w:rsidRPr="00000000">
        <w:rPr>
          <w:color w:val="0563c1"/>
          <w:sz w:val="17"/>
          <w:szCs w:val="17"/>
          <w:u w:val="single"/>
          <w:rtl w:val="0"/>
        </w:rPr>
        <w:t xml:space="preserve">Florida Joint Center for Citizenship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0"/>
      <w:numFmt w:val="bullet"/>
      <w:lvlText w:val="•"/>
      <w:lvlJc w:val="left"/>
      <w:pPr>
        <w:ind w:left="1682" w:hanging="360"/>
      </w:pPr>
      <w:rPr/>
    </w:lvl>
    <w:lvl w:ilvl="2">
      <w:start w:val="0"/>
      <w:numFmt w:val="bullet"/>
      <w:lvlText w:val="•"/>
      <w:lvlJc w:val="left"/>
      <w:pPr>
        <w:ind w:left="2650" w:hanging="360"/>
      </w:pPr>
      <w:rPr/>
    </w:lvl>
    <w:lvl w:ilvl="3">
      <w:start w:val="0"/>
      <w:numFmt w:val="bullet"/>
      <w:lvlText w:val="•"/>
      <w:lvlJc w:val="left"/>
      <w:pPr>
        <w:ind w:left="3618" w:hanging="360"/>
      </w:pPr>
      <w:rPr/>
    </w:lvl>
    <w:lvl w:ilvl="4">
      <w:start w:val="0"/>
      <w:numFmt w:val="bullet"/>
      <w:lvlText w:val="•"/>
      <w:lvlJc w:val="left"/>
      <w:pPr>
        <w:ind w:left="4586" w:hanging="360"/>
      </w:pPr>
      <w:rPr/>
    </w:lvl>
    <w:lvl w:ilvl="5">
      <w:start w:val="0"/>
      <w:numFmt w:val="bullet"/>
      <w:lvlText w:val="•"/>
      <w:lvlJc w:val="left"/>
      <w:pPr>
        <w:ind w:left="5554" w:hanging="360"/>
      </w:pPr>
      <w:rPr/>
    </w:lvl>
    <w:lvl w:ilvl="6">
      <w:start w:val="0"/>
      <w:numFmt w:val="bullet"/>
      <w:lvlText w:val="•"/>
      <w:lvlJc w:val="left"/>
      <w:pPr>
        <w:ind w:left="6522" w:hanging="360"/>
      </w:pPr>
      <w:rPr/>
    </w:lvl>
    <w:lvl w:ilvl="7">
      <w:start w:val="0"/>
      <w:numFmt w:val="bullet"/>
      <w:lvlText w:val="•"/>
      <w:lvlJc w:val="left"/>
      <w:pPr>
        <w:ind w:left="7490" w:hanging="360"/>
      </w:pPr>
      <w:rPr/>
    </w:lvl>
    <w:lvl w:ilvl="8">
      <w:start w:val="0"/>
      <w:numFmt w:val="bullet"/>
      <w:lvlText w:val="•"/>
      <w:lvlJc w:val="left"/>
      <w:pPr>
        <w:ind w:left="845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06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686" w:right="345"/>
    </w:pPr>
    <w:rPr>
      <w:sz w:val="24"/>
      <w:szCs w:val="24"/>
    </w:rPr>
  </w:style>
  <w:style w:type="paragraph" w:styleId="Normal" w:default="1">
    <w:name w:val="Normal"/>
    <w:qFormat w:val="1"/>
    <w:rsid w:val="00425560"/>
    <w:pPr>
      <w:widowControl w:val="0"/>
    </w:pPr>
    <w:rPr>
      <w:rFonts w:ascii="Arial" w:cs="Arial" w:eastAsia="Arial" w:hAnsi="Arial"/>
      <w:kern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 w:val="1"/>
    <w:rsid w:val="00302EBD"/>
    <w:pPr>
      <w:ind w:left="606"/>
      <w:outlineLvl w:val="0"/>
    </w:pPr>
    <w:rPr>
      <w:b w:val="1"/>
      <w:bCs w:val="1"/>
      <w:sz w:val="24"/>
      <w:szCs w:val="24"/>
      <w:u w:color="000000"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2556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25560"/>
    <w:rPr>
      <w:rFonts w:ascii="Arial" w:cs="Arial" w:eastAsia="Arial" w:hAnsi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42556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5560"/>
    <w:rPr>
      <w:rFonts w:ascii="Arial" w:cs="Arial" w:eastAsia="Arial" w:hAnsi="Arial"/>
      <w:kern w:val="0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425560"/>
    <w:pPr>
      <w:ind w:left="720"/>
      <w:contextualSpacing w:val="1"/>
    </w:pPr>
  </w:style>
  <w:style w:type="paragraph" w:styleId="Title">
    <w:name w:val="Title"/>
    <w:basedOn w:val="Normal"/>
    <w:link w:val="TitleChar"/>
    <w:uiPriority w:val="10"/>
    <w:qFormat w:val="1"/>
    <w:rsid w:val="00E061CF"/>
    <w:pPr>
      <w:autoSpaceDE w:val="0"/>
      <w:autoSpaceDN w:val="0"/>
      <w:ind w:left="686" w:right="345"/>
    </w:pPr>
    <w:rPr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E061CF"/>
    <w:rPr>
      <w:rFonts w:ascii="Arial" w:cs="Arial" w:eastAsia="Arial" w:hAnsi="Arial"/>
      <w:kern w:val="0"/>
    </w:rPr>
  </w:style>
  <w:style w:type="paragraph" w:styleId="BodyText">
    <w:name w:val="Body Text"/>
    <w:basedOn w:val="Normal"/>
    <w:link w:val="BodyTextChar"/>
    <w:uiPriority w:val="1"/>
    <w:qFormat w:val="1"/>
    <w:rsid w:val="00E061CF"/>
    <w:pPr>
      <w:autoSpaceDE w:val="0"/>
      <w:autoSpaceDN w:val="0"/>
    </w:pPr>
    <w:rPr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E061CF"/>
    <w:rPr>
      <w:rFonts w:ascii="Arial" w:cs="Arial" w:eastAsia="Arial" w:hAnsi="Arial"/>
      <w:kern w:val="0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302EBD"/>
    <w:rPr>
      <w:rFonts w:ascii="Arial" w:cs="Arial" w:eastAsia="Arial" w:hAnsi="Arial"/>
      <w:b w:val="1"/>
      <w:bCs w:val="1"/>
      <w:kern w:val="0"/>
      <w:u w:color="000000"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footer" Target="footer1.xml"/><Relationship Id="rId14" Type="http://schemas.openxmlformats.org/officeDocument/2006/relationships/hyperlink" Target="http://new.civiced.org/resources/curriculum/lesson-plans/178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/C7+iYqvvHINM5WcsE+OwhJyBg==">CgMxLjA4AHIhMXdtRklYSFBLMzNmdzlfLU5SZ1AyYm5tT01UTTdPbU9s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2023-06-20T18:47:00Z</dcterms:created>
  <dc:creator>Alison Cavicchi</dc:creator>
</cp:coreProperties>
</file>