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3039E54F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BCC18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6A03810" w:rsidR="00C0105D" w:rsidRPr="00CC4490" w:rsidRDefault="00C0105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E3281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</w:t>
                            </w:r>
                            <w:r w:rsidR="0044565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47DB9580" w14:textId="4E81F20B" w:rsidR="00C0105D" w:rsidRPr="00232E41" w:rsidRDefault="0044565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Founding Principles</w:t>
                            </w:r>
                          </w:p>
                          <w:p w14:paraId="4E033DCB" w14:textId="10CDA71F" w:rsidR="00C0105D" w:rsidRPr="00CC4490" w:rsidRDefault="00C0105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36A03810" w:rsidR="00C0105D" w:rsidRPr="00CC4490" w:rsidRDefault="00C0105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E3281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</w:t>
                      </w:r>
                      <w:r w:rsidR="0044565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</w:p>
                    <w:p w14:paraId="47DB9580" w14:textId="4E81F20B" w:rsidR="00C0105D" w:rsidRPr="00232E41" w:rsidRDefault="0044565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Founding Principles</w:t>
                      </w:r>
                    </w:p>
                    <w:p w14:paraId="4E033DCB" w14:textId="10CDA71F" w:rsidR="00C0105D" w:rsidRPr="00CC4490" w:rsidRDefault="00C0105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C0105D" w:rsidRPr="00413CBB" w:rsidRDefault="00C01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0105D" w:rsidRPr="00413CBB" w:rsidRDefault="00C0105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44565D" w:rsidRPr="0044565D">
        <w:drawing>
          <wp:inline distT="0" distB="0" distL="0" distR="0" wp14:anchorId="381ED4E0" wp14:editId="4EC5E04F">
            <wp:extent cx="961708" cy="949325"/>
            <wp:effectExtent l="0" t="0" r="0" b="3175"/>
            <wp:docPr id="2031799227" name="Picture 1" descr="A red circle with a white person in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799227" name="Picture 1" descr="A red circle with a white person in a white shi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410" cy="96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183B1569" w:rsidR="00232E41" w:rsidRPr="00232E41" w:rsidRDefault="00232E41" w:rsidP="00E4241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625"/>
        <w:gridCol w:w="5626"/>
      </w:tblGrid>
      <w:tr w:rsidR="00CC4490" w14:paraId="1DC5C041" w14:textId="77777777" w:rsidTr="005652E3">
        <w:tc>
          <w:tcPr>
            <w:tcW w:w="316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15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15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652E3">
        <w:trPr>
          <w:trHeight w:val="1352"/>
        </w:trPr>
        <w:tc>
          <w:tcPr>
            <w:tcW w:w="3168" w:type="dxa"/>
          </w:tcPr>
          <w:p w14:paraId="6817B8F8" w14:textId="1E41CE79" w:rsidR="0087784E" w:rsidRPr="00DC2DBE" w:rsidRDefault="002A180A" w:rsidP="004F4D0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00355" w:rsidRPr="00600355">
              <w:rPr>
                <w:rFonts w:ascii="Arial" w:hAnsi="Arial" w:cs="Arial"/>
              </w:rPr>
              <w:t xml:space="preserve">What three rights did John Locke, and the Founders, say belonged to all people?    </w:t>
            </w:r>
          </w:p>
        </w:tc>
        <w:tc>
          <w:tcPr>
            <w:tcW w:w="5715" w:type="dxa"/>
          </w:tcPr>
          <w:p w14:paraId="71200298" w14:textId="77777777" w:rsidR="00CC4490" w:rsidRDefault="00CC4490"/>
        </w:tc>
        <w:tc>
          <w:tcPr>
            <w:tcW w:w="5715" w:type="dxa"/>
          </w:tcPr>
          <w:p w14:paraId="74106EC3" w14:textId="77777777" w:rsidR="0087784E" w:rsidRDefault="0087784E"/>
        </w:tc>
      </w:tr>
      <w:tr w:rsidR="00CC4490" w14:paraId="17F1E284" w14:textId="77777777" w:rsidTr="005652E3">
        <w:trPr>
          <w:trHeight w:val="1352"/>
        </w:trPr>
        <w:tc>
          <w:tcPr>
            <w:tcW w:w="3168" w:type="dxa"/>
          </w:tcPr>
          <w:p w14:paraId="0F73A7B7" w14:textId="429C5745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00355" w:rsidRPr="00600355">
              <w:rPr>
                <w:rFonts w:ascii="Arial" w:hAnsi="Arial" w:cs="Arial"/>
              </w:rPr>
              <w:t xml:space="preserve">What are two things that the Declaration of Independence said that the government is expected to protect </w:t>
            </w:r>
            <w:proofErr w:type="gramStart"/>
            <w:r w:rsidR="00600355" w:rsidRPr="00600355">
              <w:rPr>
                <w:rFonts w:ascii="Arial" w:hAnsi="Arial" w:cs="Arial"/>
              </w:rPr>
              <w:t>and  ensure</w:t>
            </w:r>
            <w:proofErr w:type="gramEnd"/>
            <w:r w:rsidR="00600355" w:rsidRPr="00600355">
              <w:rPr>
                <w:rFonts w:ascii="Arial" w:hAnsi="Arial" w:cs="Arial"/>
              </w:rPr>
              <w:t>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15" w:type="dxa"/>
          </w:tcPr>
          <w:p w14:paraId="0BCDFB4A" w14:textId="77777777" w:rsidR="00CC4490" w:rsidRDefault="00CC4490"/>
        </w:tc>
        <w:tc>
          <w:tcPr>
            <w:tcW w:w="5715" w:type="dxa"/>
          </w:tcPr>
          <w:p w14:paraId="782E0139" w14:textId="77777777" w:rsidR="00CC4490" w:rsidRDefault="00CC4490" w:rsidP="00CF66B8"/>
        </w:tc>
      </w:tr>
      <w:tr w:rsidR="00CC4490" w14:paraId="70D1208E" w14:textId="77777777" w:rsidTr="005652E3">
        <w:trPr>
          <w:trHeight w:val="1352"/>
        </w:trPr>
        <w:tc>
          <w:tcPr>
            <w:tcW w:w="3168" w:type="dxa"/>
          </w:tcPr>
          <w:p w14:paraId="358BB0B4" w14:textId="65F9E19B" w:rsidR="0087784E" w:rsidRPr="0087784E" w:rsidRDefault="002A180A" w:rsidP="004F4D0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600355">
              <w:rPr>
                <w:rFonts w:ascii="Arial" w:hAnsi="Arial" w:cs="Arial"/>
              </w:rPr>
              <w:t xml:space="preserve">Where in the Declaration of Independence do we find the importance of natural rights? </w:t>
            </w:r>
            <w:r w:rsidR="004F4D0C"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4B06BF8F" w14:textId="77777777" w:rsidR="00CC4490" w:rsidRDefault="00CC4490"/>
        </w:tc>
        <w:tc>
          <w:tcPr>
            <w:tcW w:w="5715" w:type="dxa"/>
          </w:tcPr>
          <w:p w14:paraId="5CEFA671" w14:textId="77777777" w:rsidR="00CC4490" w:rsidRDefault="00CC4490" w:rsidP="00CF66B8"/>
        </w:tc>
      </w:tr>
      <w:tr w:rsidR="00CC4490" w14:paraId="4F10AB54" w14:textId="77777777" w:rsidTr="005652E3">
        <w:trPr>
          <w:trHeight w:val="1352"/>
        </w:trPr>
        <w:tc>
          <w:tcPr>
            <w:tcW w:w="3168" w:type="dxa"/>
          </w:tcPr>
          <w:p w14:paraId="21DAC9D2" w14:textId="02BDA83F" w:rsidR="00CC4490" w:rsidRPr="00CC4490" w:rsidRDefault="002A180A" w:rsidP="004F4D0C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600355">
              <w:rPr>
                <w:rFonts w:ascii="Arial" w:hAnsi="Arial" w:cs="Arial"/>
              </w:rPr>
              <w:t xml:space="preserve">Explain the concept of natural rights. </w:t>
            </w:r>
            <w:r w:rsidR="000E764F"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617D35DC" w14:textId="77777777" w:rsidR="00CC4490" w:rsidRDefault="00CC4490"/>
        </w:tc>
        <w:tc>
          <w:tcPr>
            <w:tcW w:w="5715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652E3">
        <w:trPr>
          <w:trHeight w:val="1352"/>
        </w:trPr>
        <w:tc>
          <w:tcPr>
            <w:tcW w:w="3168" w:type="dxa"/>
          </w:tcPr>
          <w:p w14:paraId="33612FCE" w14:textId="62F632D5" w:rsidR="00F36283" w:rsidRPr="00CC4490" w:rsidRDefault="002A180A" w:rsidP="000E764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600355">
              <w:rPr>
                <w:rFonts w:ascii="Arial" w:hAnsi="Arial" w:cs="Arial"/>
              </w:rPr>
              <w:t xml:space="preserve">What is the idea of the social contract? </w:t>
            </w:r>
            <w:r w:rsidR="000E76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3273D019" w14:textId="77777777" w:rsidR="00CC4490" w:rsidRDefault="00CC4490"/>
        </w:tc>
        <w:tc>
          <w:tcPr>
            <w:tcW w:w="5715" w:type="dxa"/>
          </w:tcPr>
          <w:p w14:paraId="200315E4" w14:textId="77777777" w:rsidR="00CC4490" w:rsidRDefault="00CC4490" w:rsidP="00CF66B8"/>
        </w:tc>
      </w:tr>
      <w:tr w:rsidR="00F775E0" w14:paraId="3947C554" w14:textId="77777777" w:rsidTr="005652E3">
        <w:trPr>
          <w:trHeight w:val="1352"/>
        </w:trPr>
        <w:tc>
          <w:tcPr>
            <w:tcW w:w="3168" w:type="dxa"/>
          </w:tcPr>
          <w:p w14:paraId="07BCD9F2" w14:textId="5ACDA0FD" w:rsidR="00F775E0" w:rsidRDefault="002A180A" w:rsidP="000E764F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600355">
              <w:rPr>
                <w:rFonts w:ascii="Arial" w:hAnsi="Arial" w:cs="Arial"/>
              </w:rPr>
              <w:t>What is the purpose of limited government?</w:t>
            </w:r>
            <w:r w:rsidR="000E76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</w:tcPr>
          <w:p w14:paraId="7301D4B4" w14:textId="77777777" w:rsidR="00F775E0" w:rsidRDefault="00F775E0"/>
        </w:tc>
        <w:tc>
          <w:tcPr>
            <w:tcW w:w="5715" w:type="dxa"/>
          </w:tcPr>
          <w:p w14:paraId="2849FBA6" w14:textId="77777777" w:rsidR="00F775E0" w:rsidRDefault="00F775E0"/>
        </w:tc>
      </w:tr>
      <w:tr w:rsidR="004F4D0C" w14:paraId="63A603CB" w14:textId="77777777" w:rsidTr="005652E3">
        <w:trPr>
          <w:trHeight w:val="1352"/>
        </w:trPr>
        <w:tc>
          <w:tcPr>
            <w:tcW w:w="3168" w:type="dxa"/>
          </w:tcPr>
          <w:p w14:paraId="57CE0FEA" w14:textId="44F7F896" w:rsidR="004F4D0C" w:rsidRPr="002A180A" w:rsidRDefault="00C01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600355">
              <w:rPr>
                <w:rFonts w:ascii="Arial" w:hAnsi="Arial" w:cs="Arial"/>
              </w:rPr>
              <w:t xml:space="preserve">What are two ways that the Constitution ensures limited government? </w:t>
            </w:r>
          </w:p>
        </w:tc>
        <w:tc>
          <w:tcPr>
            <w:tcW w:w="5715" w:type="dxa"/>
          </w:tcPr>
          <w:p w14:paraId="174574C7" w14:textId="77777777" w:rsidR="004F4D0C" w:rsidRDefault="004F4D0C"/>
        </w:tc>
        <w:tc>
          <w:tcPr>
            <w:tcW w:w="5715" w:type="dxa"/>
          </w:tcPr>
          <w:p w14:paraId="5E9DB7EE" w14:textId="77777777" w:rsidR="004F4D0C" w:rsidRDefault="004F4D0C"/>
        </w:tc>
      </w:tr>
      <w:tr w:rsidR="004F4D0C" w14:paraId="5D7090C1" w14:textId="77777777" w:rsidTr="005652E3">
        <w:trPr>
          <w:trHeight w:val="1352"/>
        </w:trPr>
        <w:tc>
          <w:tcPr>
            <w:tcW w:w="3168" w:type="dxa"/>
          </w:tcPr>
          <w:p w14:paraId="1A6711A6" w14:textId="469F4D7C" w:rsidR="004F4D0C" w:rsidRPr="002A180A" w:rsidRDefault="00C010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600355">
              <w:rPr>
                <w:rFonts w:ascii="Arial" w:hAnsi="Arial" w:cs="Arial"/>
              </w:rPr>
              <w:t xml:space="preserve">What are two ways that the Declaration of Independence talks about the importance of limited government?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15" w:type="dxa"/>
          </w:tcPr>
          <w:p w14:paraId="7F1CD36F" w14:textId="77777777" w:rsidR="004F4D0C" w:rsidRDefault="004F4D0C"/>
        </w:tc>
        <w:tc>
          <w:tcPr>
            <w:tcW w:w="5715" w:type="dxa"/>
          </w:tcPr>
          <w:p w14:paraId="0FE84A21" w14:textId="77777777" w:rsidR="004F4D0C" w:rsidRDefault="004F4D0C"/>
        </w:tc>
      </w:tr>
      <w:tr w:rsidR="00600355" w14:paraId="5DC78094" w14:textId="77777777" w:rsidTr="005652E3">
        <w:trPr>
          <w:trHeight w:val="1352"/>
        </w:trPr>
        <w:tc>
          <w:tcPr>
            <w:tcW w:w="3168" w:type="dxa"/>
          </w:tcPr>
          <w:p w14:paraId="7367A585" w14:textId="5A7E024E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 xml:space="preserve">What is the idea of the rule of law? </w:t>
            </w:r>
          </w:p>
        </w:tc>
        <w:tc>
          <w:tcPr>
            <w:tcW w:w="5715" w:type="dxa"/>
          </w:tcPr>
          <w:p w14:paraId="6A45D0C1" w14:textId="77777777" w:rsidR="00600355" w:rsidRDefault="00600355"/>
        </w:tc>
        <w:tc>
          <w:tcPr>
            <w:tcW w:w="5715" w:type="dxa"/>
          </w:tcPr>
          <w:p w14:paraId="13667C9E" w14:textId="77777777" w:rsidR="00600355" w:rsidRDefault="00600355"/>
        </w:tc>
      </w:tr>
      <w:tr w:rsidR="00600355" w14:paraId="7AAFBE7A" w14:textId="77777777" w:rsidTr="005652E3">
        <w:trPr>
          <w:trHeight w:val="1352"/>
        </w:trPr>
        <w:tc>
          <w:tcPr>
            <w:tcW w:w="3168" w:type="dxa"/>
          </w:tcPr>
          <w:p w14:paraId="2E3355A4" w14:textId="29E93B1B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Cs/>
              </w:rPr>
              <w:t xml:space="preserve">Can presidents or other political leaders break the law while they are in office? Why or why not? </w:t>
            </w:r>
          </w:p>
        </w:tc>
        <w:tc>
          <w:tcPr>
            <w:tcW w:w="5715" w:type="dxa"/>
          </w:tcPr>
          <w:p w14:paraId="02694B46" w14:textId="77777777" w:rsidR="00600355" w:rsidRDefault="00600355"/>
        </w:tc>
        <w:tc>
          <w:tcPr>
            <w:tcW w:w="5715" w:type="dxa"/>
          </w:tcPr>
          <w:p w14:paraId="1C7975FA" w14:textId="77777777" w:rsidR="00600355" w:rsidRDefault="00600355"/>
        </w:tc>
      </w:tr>
      <w:tr w:rsidR="00600355" w14:paraId="638A9194" w14:textId="77777777" w:rsidTr="005652E3">
        <w:trPr>
          <w:trHeight w:val="1352"/>
        </w:trPr>
        <w:tc>
          <w:tcPr>
            <w:tcW w:w="3168" w:type="dxa"/>
          </w:tcPr>
          <w:p w14:paraId="51050F8F" w14:textId="2BF4BD64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hAnsi="Arial" w:cs="Arial"/>
                <w:bCs/>
              </w:rPr>
              <w:t xml:space="preserve">Describe the principle of due process of law. </w:t>
            </w:r>
          </w:p>
        </w:tc>
        <w:tc>
          <w:tcPr>
            <w:tcW w:w="5715" w:type="dxa"/>
          </w:tcPr>
          <w:p w14:paraId="4A32D204" w14:textId="77777777" w:rsidR="00600355" w:rsidRDefault="00600355"/>
        </w:tc>
        <w:tc>
          <w:tcPr>
            <w:tcW w:w="5715" w:type="dxa"/>
          </w:tcPr>
          <w:p w14:paraId="1AAFC0F7" w14:textId="77777777" w:rsidR="00600355" w:rsidRDefault="00600355"/>
        </w:tc>
      </w:tr>
      <w:tr w:rsidR="00600355" w14:paraId="616A9BBB" w14:textId="77777777" w:rsidTr="005652E3">
        <w:trPr>
          <w:trHeight w:val="1352"/>
        </w:trPr>
        <w:tc>
          <w:tcPr>
            <w:tcW w:w="3168" w:type="dxa"/>
          </w:tcPr>
          <w:p w14:paraId="56448B59" w14:textId="1CC66009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  <w:bCs/>
              </w:rPr>
              <w:t xml:space="preserve">Where in the Constitution do we find due process of law? </w:t>
            </w:r>
          </w:p>
        </w:tc>
        <w:tc>
          <w:tcPr>
            <w:tcW w:w="5715" w:type="dxa"/>
          </w:tcPr>
          <w:p w14:paraId="1EA2AE46" w14:textId="77777777" w:rsidR="00600355" w:rsidRDefault="00600355"/>
        </w:tc>
        <w:tc>
          <w:tcPr>
            <w:tcW w:w="5715" w:type="dxa"/>
          </w:tcPr>
          <w:p w14:paraId="62047E35" w14:textId="77777777" w:rsidR="00600355" w:rsidRDefault="00600355"/>
        </w:tc>
      </w:tr>
      <w:tr w:rsidR="00600355" w14:paraId="3E35E6EB" w14:textId="77777777" w:rsidTr="005652E3">
        <w:trPr>
          <w:trHeight w:val="1352"/>
        </w:trPr>
        <w:tc>
          <w:tcPr>
            <w:tcW w:w="3168" w:type="dxa"/>
          </w:tcPr>
          <w:p w14:paraId="03B3B582" w14:textId="621EDFEB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hAnsi="Arial" w:cs="Arial"/>
                <w:bCs/>
              </w:rPr>
              <w:t>What is the connection between habeas corpus and due process?</w:t>
            </w:r>
          </w:p>
        </w:tc>
        <w:tc>
          <w:tcPr>
            <w:tcW w:w="5715" w:type="dxa"/>
          </w:tcPr>
          <w:p w14:paraId="2046F8CF" w14:textId="77777777" w:rsidR="00600355" w:rsidRDefault="00600355"/>
        </w:tc>
        <w:tc>
          <w:tcPr>
            <w:tcW w:w="5715" w:type="dxa"/>
          </w:tcPr>
          <w:p w14:paraId="5DC3DE59" w14:textId="77777777" w:rsidR="00600355" w:rsidRDefault="00600355"/>
        </w:tc>
      </w:tr>
      <w:tr w:rsidR="00600355" w14:paraId="15AFF05A" w14:textId="77777777" w:rsidTr="005652E3">
        <w:trPr>
          <w:trHeight w:val="1352"/>
        </w:trPr>
        <w:tc>
          <w:tcPr>
            <w:tcW w:w="3168" w:type="dxa"/>
          </w:tcPr>
          <w:p w14:paraId="469CE41F" w14:textId="21048720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14. </w:t>
            </w:r>
            <w:r>
              <w:rPr>
                <w:rFonts w:ascii="Arial" w:hAnsi="Arial" w:cs="Arial"/>
                <w:bCs/>
              </w:rPr>
              <w:t>Explain the concept of religious liberty.</w:t>
            </w:r>
          </w:p>
        </w:tc>
        <w:tc>
          <w:tcPr>
            <w:tcW w:w="5715" w:type="dxa"/>
          </w:tcPr>
          <w:p w14:paraId="0BE84C36" w14:textId="77777777" w:rsidR="00600355" w:rsidRDefault="00600355"/>
        </w:tc>
        <w:tc>
          <w:tcPr>
            <w:tcW w:w="5715" w:type="dxa"/>
          </w:tcPr>
          <w:p w14:paraId="69C06A03" w14:textId="77777777" w:rsidR="00600355" w:rsidRDefault="00600355"/>
        </w:tc>
      </w:tr>
      <w:tr w:rsidR="00600355" w14:paraId="58602AD3" w14:textId="77777777" w:rsidTr="005652E3">
        <w:trPr>
          <w:trHeight w:val="1352"/>
        </w:trPr>
        <w:tc>
          <w:tcPr>
            <w:tcW w:w="3168" w:type="dxa"/>
          </w:tcPr>
          <w:p w14:paraId="5969CF64" w14:textId="500D960E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hAnsi="Arial" w:cs="Arial"/>
                <w:bCs/>
              </w:rPr>
              <w:t xml:space="preserve">Where do we find protection for religious liberty in the Constitution? </w:t>
            </w:r>
          </w:p>
        </w:tc>
        <w:tc>
          <w:tcPr>
            <w:tcW w:w="5715" w:type="dxa"/>
          </w:tcPr>
          <w:p w14:paraId="4B461142" w14:textId="77777777" w:rsidR="00600355" w:rsidRDefault="00600355"/>
        </w:tc>
        <w:tc>
          <w:tcPr>
            <w:tcW w:w="5715" w:type="dxa"/>
          </w:tcPr>
          <w:p w14:paraId="5A10FA53" w14:textId="77777777" w:rsidR="00600355" w:rsidRDefault="00600355"/>
        </w:tc>
      </w:tr>
      <w:tr w:rsidR="00600355" w14:paraId="40CD61DA" w14:textId="77777777" w:rsidTr="005652E3">
        <w:trPr>
          <w:trHeight w:val="1352"/>
        </w:trPr>
        <w:tc>
          <w:tcPr>
            <w:tcW w:w="3168" w:type="dxa"/>
          </w:tcPr>
          <w:p w14:paraId="6B984A41" w14:textId="26245002" w:rsidR="00600355" w:rsidRPr="00600355" w:rsidRDefault="00600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>
              <w:rPr>
                <w:rFonts w:ascii="Arial" w:hAnsi="Arial" w:cs="Arial"/>
                <w:bCs/>
              </w:rPr>
              <w:t>In plain words, what 3 things does the Virginia Statute for Religious Freedom say?</w:t>
            </w:r>
          </w:p>
        </w:tc>
        <w:tc>
          <w:tcPr>
            <w:tcW w:w="5715" w:type="dxa"/>
          </w:tcPr>
          <w:p w14:paraId="4C6587EA" w14:textId="77777777" w:rsidR="00600355" w:rsidRDefault="00600355"/>
        </w:tc>
        <w:tc>
          <w:tcPr>
            <w:tcW w:w="5715" w:type="dxa"/>
          </w:tcPr>
          <w:p w14:paraId="6E1BEFDA" w14:textId="77777777" w:rsidR="00600355" w:rsidRDefault="00600355"/>
        </w:tc>
      </w:tr>
    </w:tbl>
    <w:p w14:paraId="1EA5F1EF" w14:textId="77777777" w:rsidR="0022071B" w:rsidRDefault="0022071B" w:rsidP="00697594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652E3" w14:paraId="19952201" w14:textId="77777777" w:rsidTr="005652E3">
        <w:trPr>
          <w:trHeight w:val="5489"/>
        </w:trPr>
        <w:tc>
          <w:tcPr>
            <w:tcW w:w="14616" w:type="dxa"/>
          </w:tcPr>
          <w:p w14:paraId="4E57CE60" w14:textId="77777777" w:rsidR="005652E3" w:rsidRPr="00F7687B" w:rsidRDefault="005652E3" w:rsidP="003854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08259BBF" w14:textId="77777777" w:rsidR="005652E3" w:rsidRPr="00A12DEA" w:rsidRDefault="005652E3" w:rsidP="00697594">
      <w:pPr>
        <w:rPr>
          <w:rFonts w:ascii="Arial" w:hAnsi="Arial" w:cs="Arial"/>
          <w:spacing w:val="-1"/>
          <w:sz w:val="26"/>
          <w:szCs w:val="26"/>
        </w:rPr>
      </w:pPr>
    </w:p>
    <w:sectPr w:rsidR="005652E3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5C9" w14:textId="77777777" w:rsidR="00A73DF7" w:rsidRDefault="00A73DF7" w:rsidP="00BF58F1">
      <w:r>
        <w:separator/>
      </w:r>
    </w:p>
  </w:endnote>
  <w:endnote w:type="continuationSeparator" w:id="0">
    <w:p w14:paraId="0477AD66" w14:textId="77777777" w:rsidR="00A73DF7" w:rsidRDefault="00A73DF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C0105D" w:rsidRPr="002E228E" w:rsidRDefault="00C0105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652E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0105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0105D" w:rsidRDefault="00000000" w:rsidP="003C7934">
          <w:hyperlink r:id="rId1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0105D" w:rsidRPr="0095409D" w:rsidRDefault="00C010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0105D" w:rsidRDefault="00000000" w:rsidP="003C7934">
          <w:pPr>
            <w:jc w:val="right"/>
          </w:pPr>
          <w:hyperlink r:id="rId3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010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0105D" w:rsidRDefault="00C0105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E51" w14:textId="77777777" w:rsidR="005652E3" w:rsidRPr="005652E3" w:rsidRDefault="005652E3" w:rsidP="00CF0EB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652E3">
      <w:rPr>
        <w:rStyle w:val="PageNumber"/>
        <w:rFonts w:ascii="Arial" w:hAnsi="Arial" w:cs="Arial"/>
        <w:sz w:val="18"/>
        <w:szCs w:val="18"/>
      </w:rPr>
      <w:fldChar w:fldCharType="begin"/>
    </w:r>
    <w:r w:rsidRPr="005652E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652E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5652E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0105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0105D" w:rsidRDefault="00000000" w:rsidP="005652E3">
          <w:pPr>
            <w:ind w:right="360"/>
          </w:pPr>
          <w:hyperlink r:id="rId1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0105D" w:rsidRPr="0095409D" w:rsidRDefault="00C0105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0105D" w:rsidRDefault="00000000" w:rsidP="003C7934">
          <w:pPr>
            <w:jc w:val="right"/>
          </w:pPr>
          <w:hyperlink r:id="rId3" w:history="1">
            <w:r w:rsidR="00C0105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0105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0105D" w:rsidRPr="005652E3" w:rsidRDefault="00C0105D" w:rsidP="005652E3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2FB3" w14:textId="77777777" w:rsidR="00A73DF7" w:rsidRDefault="00A73DF7" w:rsidP="00BF58F1">
      <w:r>
        <w:separator/>
      </w:r>
    </w:p>
  </w:footnote>
  <w:footnote w:type="continuationSeparator" w:id="0">
    <w:p w14:paraId="39E1A725" w14:textId="77777777" w:rsidR="00A73DF7" w:rsidRDefault="00A73DF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C0105D" w:rsidRDefault="00C0105D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641A"/>
    <w:rsid w:val="000C3672"/>
    <w:rsid w:val="000E764F"/>
    <w:rsid w:val="00111356"/>
    <w:rsid w:val="00142465"/>
    <w:rsid w:val="00144A66"/>
    <w:rsid w:val="00145F7D"/>
    <w:rsid w:val="001725AD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4565D"/>
    <w:rsid w:val="004560E3"/>
    <w:rsid w:val="00493760"/>
    <w:rsid w:val="004959EF"/>
    <w:rsid w:val="004B225F"/>
    <w:rsid w:val="004B5B93"/>
    <w:rsid w:val="004C279F"/>
    <w:rsid w:val="004F4D0C"/>
    <w:rsid w:val="00516FB0"/>
    <w:rsid w:val="005572A5"/>
    <w:rsid w:val="005652E3"/>
    <w:rsid w:val="005A2699"/>
    <w:rsid w:val="005E7D7B"/>
    <w:rsid w:val="00600355"/>
    <w:rsid w:val="006338BB"/>
    <w:rsid w:val="00645D8E"/>
    <w:rsid w:val="00697594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B7584"/>
    <w:rsid w:val="009C48EC"/>
    <w:rsid w:val="00A07B1C"/>
    <w:rsid w:val="00A12DEA"/>
    <w:rsid w:val="00A630E7"/>
    <w:rsid w:val="00A73DF7"/>
    <w:rsid w:val="00A96E5A"/>
    <w:rsid w:val="00AA766F"/>
    <w:rsid w:val="00AC5E26"/>
    <w:rsid w:val="00B74A94"/>
    <w:rsid w:val="00BC7297"/>
    <w:rsid w:val="00BF58F1"/>
    <w:rsid w:val="00C0105D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94B5E"/>
    <w:rsid w:val="00DA53A9"/>
    <w:rsid w:val="00DC2DBE"/>
    <w:rsid w:val="00E03BAF"/>
    <w:rsid w:val="00E3281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1092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2024-01-29T19:27:00Z</dcterms:created>
  <dcterms:modified xsi:type="dcterms:W3CDTF">2024-01-29T19:27:00Z</dcterms:modified>
  <cp:category/>
</cp:coreProperties>
</file>