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DD19" w14:textId="1755A164" w:rsidR="005C4ABE" w:rsidRDefault="00C311A7">
      <w:r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B64E6FC">
                <wp:simplePos x="0" y="0"/>
                <wp:positionH relativeFrom="column">
                  <wp:posOffset>872490</wp:posOffset>
                </wp:positionH>
                <wp:positionV relativeFrom="paragraph">
                  <wp:posOffset>254000</wp:posOffset>
                </wp:positionV>
                <wp:extent cx="251206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B0710B6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Влияние основателей: SS.7.CG.1.1</w:t>
                            </w:r>
                          </w:p>
                          <w:p w14:paraId="08946024" w14:textId="3297624D" w:rsidR="00425560" w:rsidRPr="006D5C7D" w:rsidRDefault="009A1D6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Древние и религиозные влияния</w:t>
                            </w:r>
                          </w:p>
                          <w:p w14:paraId="3F38EE4A" w14:textId="3D645BC4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8.7pt;margin-top:20pt;width:197.8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" filled="f" stroked="f">
                <v:textbox>
                  <w:txbxContent>
                    <w:p w14:paraId="25D8C899" w14:textId="2B0710B6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Влияние основателей: SS.7.CG.1.1</w:t>
                      </w:r>
                    </w:p>
                    <w:p w14:paraId="08946024" w14:textId="3297624D" w:rsidR="00425560" w:rsidRPr="006D5C7D" w:rsidRDefault="009A1D6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Древние и религиозные влияния</w:t>
                      </w:r>
                    </w:p>
                    <w:p w14:paraId="3F38EE4A" w14:textId="3D645BC4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529"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03AC8B1D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7C9CA255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D6A0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425560" w:rsidRDefault="009A1D66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43514D0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711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1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5FE83269" w:rsidR="000A4C80" w:rsidRPr="0045711A" w:rsidRDefault="0045711A" w:rsidP="0045711A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11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SS.7.CG.1.1 Уточнение контрольного показателя 4.</w:t>
                            </w:r>
                            <w:r w:rsidRPr="0045711A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45711A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объясняют, как иудео-христианские этические идеи справедливости, ценности личности, личной ответственности и верховенства закона повлияли на становление американской конституционной республики.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" filled="f" strokecolor="black [3213]" strokeweight="1pt">
                <v:textbox>
                  <w:txbxContent>
                    <w:p w14:paraId="24A11C5B" w14:textId="5FE83269" w:rsidR="000A4C80" w:rsidRPr="0045711A" w:rsidRDefault="0045711A" w:rsidP="0045711A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711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SS.7.CG.1.1 Уточнение контрольного показателя 4.</w:t>
                      </w:r>
                      <w:r w:rsidRPr="0045711A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45711A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объясняют, как иудео-христианские этические идеи справедливости, ценности личности, личной ответственности и верховенства закона повлияли на становление американской конституционной республики.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76BEA9AF" w14:textId="77777777" w:rsidR="00AC37C1" w:rsidRDefault="00AC37C1" w:rsidP="00AC37C1">
      <w:pPr>
        <w:ind w:left="750" w:right="423"/>
        <w:rPr>
          <w:color w:val="000000"/>
          <w:sz w:val="24"/>
          <w:szCs w:val="24"/>
        </w:rPr>
      </w:pPr>
    </w:p>
    <w:p w14:paraId="3477E8BD" w14:textId="77777777" w:rsidR="0045711A" w:rsidRDefault="0045711A" w:rsidP="00AC37C1">
      <w:pPr>
        <w:ind w:left="750" w:right="423"/>
        <w:rPr>
          <w:sz w:val="24"/>
          <w:szCs w:val="24"/>
        </w:rPr>
      </w:pPr>
    </w:p>
    <w:p w14:paraId="542A61A8" w14:textId="7B29CE61" w:rsidR="0045711A" w:rsidRDefault="0045711A" w:rsidP="0045711A">
      <w:pPr>
        <w:spacing w:before="94" w:after="240" w:line="237" w:lineRule="auto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Христианство и иудаизм (иудео-христианство) — это религиозные верования, в которых основное внимание уделяется этическим принципам. Христианство и иудаизм передаются приверженцам в церквях и синагогах, расположенных в американских общинах и общинах по всему миру. Влияние иудео-христианских этических идей на американскую конституционную республику основывается на принципах, идеях и концепциях, изложенных в таких основополагающих документах, как </w:t>
      </w:r>
      <w:r>
        <w:rPr>
          <w:b/>
          <w:sz w:val="24"/>
          <w:szCs w:val="24"/>
          <w:lang w:bidi="ru-RU"/>
        </w:rPr>
        <w:t>Декларация независимости</w:t>
      </w:r>
      <w:r>
        <w:rPr>
          <w:sz w:val="24"/>
          <w:szCs w:val="24"/>
          <w:lang w:bidi="ru-RU"/>
        </w:rPr>
        <w:t>,</w:t>
      </w:r>
      <w:r>
        <w:rPr>
          <w:b/>
          <w:sz w:val="24"/>
          <w:szCs w:val="24"/>
          <w:lang w:bidi="ru-RU"/>
        </w:rPr>
        <w:t xml:space="preserve"> Конституция США</w:t>
      </w:r>
      <w:r>
        <w:rPr>
          <w:sz w:val="24"/>
          <w:szCs w:val="24"/>
          <w:lang w:bidi="ru-RU"/>
        </w:rPr>
        <w:t xml:space="preserve"> и американская правовая система. </w:t>
      </w:r>
    </w:p>
    <w:p w14:paraId="5A32FA47" w14:textId="0DDF6164" w:rsidR="0045711A" w:rsidRDefault="0045711A" w:rsidP="0045711A">
      <w:pPr>
        <w:spacing w:before="94" w:after="240" w:line="237" w:lineRule="auto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>Идея справедливости присутствует в иудейских и христианских священных текстах и подчеркивается в том, как они осуществляют правосудие, чтобы сохранить справедливость. Идея справедливости присутствует в иудейских и христианских священных текстах, в которых особое внимание уделяется осуществлению правосудия, личному и профессиональному поведению. Эта идея наиболее ярко выражена в американской правовой системе, которая выступает символом справедливости и цели поддержки надлежащего личного и профессионального поведения для поддержания стабильности общества.</w:t>
      </w:r>
    </w:p>
    <w:p w14:paraId="6C85AC7C" w14:textId="4DA8006F" w:rsidR="0045711A" w:rsidRDefault="0045711A" w:rsidP="0045711A">
      <w:pPr>
        <w:spacing w:before="94" w:after="240" w:line="237" w:lineRule="auto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Идея ценности личности как в иудейской, так и в христианской религиозных традициях подчеркивает ценность каждого человека. Эта идея присутствует в большинстве учредительных документов. Преамбула Декларации независимости подчеркивает веру в ценность личности, утверждая, что все люди обладают определенными </w:t>
      </w:r>
      <w:r>
        <w:rPr>
          <w:b/>
          <w:sz w:val="24"/>
          <w:szCs w:val="24"/>
          <w:lang w:bidi="ru-RU"/>
        </w:rPr>
        <w:t>естественными правами</w:t>
      </w:r>
      <w:r>
        <w:rPr>
          <w:sz w:val="24"/>
          <w:szCs w:val="24"/>
          <w:lang w:bidi="ru-RU"/>
        </w:rPr>
        <w:t xml:space="preserve">, которые не могут быть отняты. Кроме того, Конституция США подчеркивает понятие </w:t>
      </w:r>
      <w:r>
        <w:rPr>
          <w:b/>
          <w:sz w:val="24"/>
          <w:szCs w:val="24"/>
          <w:lang w:bidi="ru-RU"/>
        </w:rPr>
        <w:t>народного суверенитета</w:t>
      </w:r>
      <w:r>
        <w:rPr>
          <w:sz w:val="24"/>
          <w:szCs w:val="24"/>
          <w:lang w:bidi="ru-RU"/>
        </w:rPr>
        <w:t xml:space="preserve"> словами «Мы, народ», утверждая, что правительство получает свою власть от народа и существует для того, чтобы служить ему. Американская правовая система обеспечивает лицам, обвиняемым в совершении преступлений, сохранение определенных прав, таких как право на суд присяжных и право на адвоката, в процессе прохождения ими системы уголовного правосудия. </w:t>
      </w:r>
    </w:p>
    <w:p w14:paraId="5A0E8A80" w14:textId="41258AA0" w:rsidR="0045711A" w:rsidRDefault="0045711A" w:rsidP="0045711A">
      <w:pPr>
        <w:spacing w:before="94" w:after="240" w:line="237" w:lineRule="auto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Идея личной ответственности как в иудейской, так и в христианской религиозных традициях возлагает на человека ответственность за свои поступки. Американская правовая система обеспечивает юридическую ответственность за действия и поддерживает идею личной ответственности. </w:t>
      </w:r>
    </w:p>
    <w:p w14:paraId="304F403B" w14:textId="35243EFB" w:rsidR="00C809B3" w:rsidRPr="00C311A7" w:rsidRDefault="00C311A7" w:rsidP="00C311A7">
      <w:pPr>
        <w:spacing w:before="94" w:after="240" w:line="237" w:lineRule="auto"/>
        <w:ind w:right="423"/>
        <w:rPr>
          <w:sz w:val="24"/>
          <w:szCs w:val="24"/>
        </w:rPr>
      </w:pPr>
      <w:r>
        <w:rPr>
          <w:noProof/>
          <w:lang w:bidi="ru-RU"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350AEEC1" wp14:editId="7FD2A2E3">
                <wp:simplePos x="0" y="0"/>
                <wp:positionH relativeFrom="column">
                  <wp:posOffset>-5080</wp:posOffset>
                </wp:positionH>
                <wp:positionV relativeFrom="paragraph">
                  <wp:posOffset>761076</wp:posOffset>
                </wp:positionV>
                <wp:extent cx="6840220" cy="1496060"/>
                <wp:effectExtent l="0" t="0" r="17780" b="1524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4960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90D21E" w14:textId="77777777" w:rsidR="0045711A" w:rsidRDefault="0045711A" w:rsidP="0045711A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5711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Декларация независимости</w:t>
                            </w:r>
                            <w:r w:rsidRPr="0045711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документ, написанный в 1776 году, в котором перечислялись основы демократического правления и претензии колонистов. </w:t>
                            </w:r>
                          </w:p>
                          <w:p w14:paraId="24A62EDB" w14:textId="77777777" w:rsidR="0045711A" w:rsidRDefault="0045711A" w:rsidP="0045711A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5711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Естественные права</w:t>
                            </w:r>
                            <w:r w:rsidRPr="0045711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убеждение в том, что люди рождаются с основными правами, которые правительства не могут отнять.</w:t>
                            </w:r>
                          </w:p>
                          <w:p w14:paraId="0A2343CA" w14:textId="77777777" w:rsidR="0045711A" w:rsidRDefault="0045711A" w:rsidP="0045711A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5711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Народный суверенитет</w:t>
                            </w:r>
                            <w:r w:rsidRPr="0045711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убеждение в том, что правительство получает свою власть от народа и существует только для того, чтобы служить ему. </w:t>
                            </w:r>
                          </w:p>
                          <w:p w14:paraId="681926C7" w14:textId="77777777" w:rsidR="0045711A" w:rsidRDefault="0045711A" w:rsidP="0045711A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5711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Верховенство закона</w:t>
                            </w:r>
                            <w:r w:rsidRPr="0045711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идея о том, что те, кто управляет, должны соблюдать законы; никто не стоит выше закона.</w:t>
                            </w:r>
                          </w:p>
                          <w:p w14:paraId="1282D204" w14:textId="56251811" w:rsidR="0045711A" w:rsidRPr="0045711A" w:rsidRDefault="0045711A" w:rsidP="0045711A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5711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Конституция США</w:t>
                            </w:r>
                            <w:r w:rsidRPr="0045711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документ, написанный в 1787 году и являющийся высшим законом Соединенных Штатов Америки.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EEC1" id="Rectangle 5" o:spid="_x0000_s1029" style="position:absolute;margin-left:-.4pt;margin-top:59.95pt;width:538.6pt;height:117.8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14:paraId="6090D21E" w14:textId="77777777" w:rsidR="0045711A" w:rsidRDefault="0045711A" w:rsidP="0045711A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5711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Декларация независимости</w:t>
                      </w:r>
                      <w:r w:rsidRPr="0045711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документ, написанный в 1776 году, в котором перечислялись основы демократического правления и претензии колонистов. </w:t>
                      </w:r>
                    </w:p>
                    <w:p w14:paraId="24A62EDB" w14:textId="77777777" w:rsidR="0045711A" w:rsidRDefault="0045711A" w:rsidP="0045711A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5711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Естественные права</w:t>
                      </w:r>
                      <w:r w:rsidRPr="0045711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убеждение в том, что люди рождаются с основными правами, которые правительства не могут отнять.</w:t>
                      </w:r>
                    </w:p>
                    <w:p w14:paraId="0A2343CA" w14:textId="77777777" w:rsidR="0045711A" w:rsidRDefault="0045711A" w:rsidP="0045711A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5711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Народный суверенитет</w:t>
                      </w:r>
                      <w:r w:rsidRPr="0045711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убеждение в том, что правительство получает свою власть от народа и существует только для того, чтобы служить ему. </w:t>
                      </w:r>
                    </w:p>
                    <w:p w14:paraId="681926C7" w14:textId="77777777" w:rsidR="0045711A" w:rsidRDefault="0045711A" w:rsidP="0045711A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5711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Верховенство закона</w:t>
                      </w:r>
                      <w:r w:rsidRPr="0045711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идея о том, что те, кто управляет, должны соблюдать законы; никто не стоит выше закона.</w:t>
                      </w:r>
                    </w:p>
                    <w:p w14:paraId="1282D204" w14:textId="56251811" w:rsidR="0045711A" w:rsidRPr="0045711A" w:rsidRDefault="0045711A" w:rsidP="0045711A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5711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Конституция США</w:t>
                      </w:r>
                      <w:r w:rsidRPr="0045711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документ, написанный в 1787 году и являющийся высшим законом Соединенных Штатов Америки.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5711A">
        <w:rPr>
          <w:sz w:val="24"/>
          <w:szCs w:val="24"/>
          <w:lang w:bidi="ru-RU"/>
        </w:rPr>
        <w:t xml:space="preserve">Идея </w:t>
      </w:r>
      <w:r w:rsidR="0045711A">
        <w:rPr>
          <w:b/>
          <w:sz w:val="24"/>
          <w:szCs w:val="24"/>
          <w:lang w:bidi="ru-RU"/>
        </w:rPr>
        <w:t>верховенства закона</w:t>
      </w:r>
      <w:r w:rsidR="0045711A">
        <w:rPr>
          <w:sz w:val="24"/>
          <w:szCs w:val="24"/>
          <w:lang w:bidi="ru-RU"/>
        </w:rPr>
        <w:t xml:space="preserve"> как в иудейской, так и в христианской религиозных традициях делает акцент на соблюдении законов, таких как десять заповедей. Структура американской правовой системы воплощает идею верховенства закона, и в Конституции США изложена идея верховенства закона для руководителей государства. </w:t>
      </w:r>
    </w:p>
    <w:sectPr w:rsidR="00C809B3" w:rsidRPr="00C311A7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CE88" w14:textId="77777777" w:rsidR="003D31EF" w:rsidRDefault="003D31EF" w:rsidP="00425560">
      <w:r>
        <w:separator/>
      </w:r>
    </w:p>
  </w:endnote>
  <w:endnote w:type="continuationSeparator" w:id="0">
    <w:p w14:paraId="787359E7" w14:textId="77777777" w:rsidR="003D31EF" w:rsidRDefault="003D31EF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69B3" w14:textId="0FBB5097" w:rsidR="00425560" w:rsidRDefault="00214E9A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 год.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A63F" w14:textId="77777777" w:rsidR="003D31EF" w:rsidRDefault="003D31EF" w:rsidP="00425560">
      <w:r>
        <w:separator/>
      </w:r>
    </w:p>
  </w:footnote>
  <w:footnote w:type="continuationSeparator" w:id="0">
    <w:p w14:paraId="25AB6497" w14:textId="77777777" w:rsidR="003D31EF" w:rsidRDefault="003D31EF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2"/>
  </w:num>
  <w:num w:numId="5">
    <w:abstractNumId w:val="5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  <w:num w:numId="20">
    <w:abstractNumId w:val="19"/>
  </w:num>
  <w:num w:numId="21">
    <w:abstractNumId w:val="10"/>
  </w:num>
  <w:num w:numId="22">
    <w:abstractNumId w:val="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529"/>
    <w:rsid w:val="00184E6E"/>
    <w:rsid w:val="00187FB4"/>
    <w:rsid w:val="001C0549"/>
    <w:rsid w:val="001E5718"/>
    <w:rsid w:val="0021150C"/>
    <w:rsid w:val="00214E9A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07A4"/>
    <w:rsid w:val="00332901"/>
    <w:rsid w:val="003A584C"/>
    <w:rsid w:val="003D31EF"/>
    <w:rsid w:val="00425560"/>
    <w:rsid w:val="0045711A"/>
    <w:rsid w:val="004D5AFB"/>
    <w:rsid w:val="004E62EB"/>
    <w:rsid w:val="00520A4F"/>
    <w:rsid w:val="005613EA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992873"/>
    <w:rsid w:val="009A1D66"/>
    <w:rsid w:val="00A04886"/>
    <w:rsid w:val="00A06CBF"/>
    <w:rsid w:val="00A211BE"/>
    <w:rsid w:val="00A56784"/>
    <w:rsid w:val="00A91A6D"/>
    <w:rsid w:val="00AC37C1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311A7"/>
    <w:rsid w:val="00C809B3"/>
    <w:rsid w:val="00CD2035"/>
    <w:rsid w:val="00D171B0"/>
    <w:rsid w:val="00D33E67"/>
    <w:rsid w:val="00D45F75"/>
    <w:rsid w:val="00D5058E"/>
    <w:rsid w:val="00DF1773"/>
    <w:rsid w:val="00E061CF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Administrator</cp:lastModifiedBy>
  <cp:revision>2</cp:revision>
  <dcterms:created xsi:type="dcterms:W3CDTF">2023-10-05T19:25:00Z</dcterms:created>
  <dcterms:modified xsi:type="dcterms:W3CDTF">2023-10-05T19:25:00Z</dcterms:modified>
</cp:coreProperties>
</file>