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2292F87" w:rsidR="005C4ABE" w:rsidRPr="00987DCC" w:rsidRDefault="00987DCC">
      <w:pPr>
        <w:rPr>
          <w:lang w:val="es-US"/>
        </w:rPr>
      </w:pPr>
      <w:r w:rsidRPr="00987DCC">
        <w:rPr>
          <w:i/>
          <w:sz w:val="28"/>
          <w:szCs w:val="28"/>
          <w:lang w:val="es-US" w:bidi="es-ES"/>
        </w:rPr>
        <mc:AlternateContent>
          <mc:Choice Requires="wps">
            <w:drawing>
              <wp:anchor distT="0" distB="0" distL="114300" distR="114300" simplePos="0" relativeHeight="251660288" behindDoc="0" locked="0" layoutInCell="1" allowOverlap="1" wp14:anchorId="667D94E1" wp14:editId="0F81AF27">
                <wp:simplePos x="0" y="0"/>
                <wp:positionH relativeFrom="column">
                  <wp:posOffset>3505200</wp:posOffset>
                </wp:positionH>
                <wp:positionV relativeFrom="paragraph">
                  <wp:posOffset>251460</wp:posOffset>
                </wp:positionV>
                <wp:extent cx="2540000" cy="830580"/>
                <wp:effectExtent l="0" t="0" r="0" b="762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830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94E1" id="_x0000_t202" coordsize="21600,21600" o:spt="202" path="m,l,21600r21600,l21600,xe">
                <v:stroke joinstyle="miter"/>
                <v:path gradientshapeok="t" o:connecttype="rect"/>
              </v:shapetype>
              <v:shape id="Text Box 19" o:spid="_x0000_s1026" type="#_x0000_t202" style="position:absolute;margin-left:276pt;margin-top:19.8pt;width:200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" filled="f" stroked="f">
                <v:textbox>
                  <w:txbxContent>
                    <w:p w14:paraId="3D53DF58" w14:textId="77777777" w:rsidR="00425560" w:rsidRPr="00413CBB" w:rsidRDefault="00425560" w:rsidP="00425560">
                      <w:r w:rsidRPr="00413CBB">
                        <w:rPr>
                          <w:lang w:bidi="es-ES"/>
                        </w:rPr>
                        <w:t>Nombre: ________________________</w:t>
                      </w:r>
                    </w:p>
                    <w:p w14:paraId="55AC1A98" w14:textId="77777777" w:rsidR="00425560" w:rsidRPr="00413CBB" w:rsidRDefault="00425560" w:rsidP="00425560"/>
                    <w:p w14:paraId="46851B13" w14:textId="77777777" w:rsidR="00425560" w:rsidRPr="00413CBB" w:rsidRDefault="00425560" w:rsidP="00425560">
                      <w:r w:rsidRPr="00413CBB">
                        <w:rPr>
                          <w:lang w:bidi="es-ES"/>
                        </w:rPr>
                        <w:t>Fecha: _______________________</w:t>
                      </w:r>
                    </w:p>
                  </w:txbxContent>
                </v:textbox>
                <w10:wrap type="square"/>
              </v:shape>
            </w:pict>
          </mc:Fallback>
        </mc:AlternateContent>
      </w:r>
      <w:r w:rsidR="00C311A7" w:rsidRPr="00987DCC">
        <w:rPr>
          <w:b/>
          <w:sz w:val="16"/>
          <w:szCs w:val="16"/>
          <w:lang w:val="es-US" w:bidi="es-ES"/>
        </w:rPr>
        <mc:AlternateContent>
          <mc:Choice Requires="wps">
            <w:drawing>
              <wp:anchor distT="0" distB="0" distL="114300" distR="114300" simplePos="0" relativeHeight="251659264" behindDoc="0" locked="0" layoutInCell="1" allowOverlap="1" wp14:anchorId="77ECD896" wp14:editId="4B64E6FC">
                <wp:simplePos x="0" y="0"/>
                <wp:positionH relativeFrom="column">
                  <wp:posOffset>872490</wp:posOffset>
                </wp:positionH>
                <wp:positionV relativeFrom="paragraph">
                  <wp:posOffset>254000</wp:posOffset>
                </wp:positionV>
                <wp:extent cx="251206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12060" cy="812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lang w:bidi="es-ES"/>
                              </w:rPr>
                              <w:t>Influencias religiosas y de la Antigüedad</w:t>
                            </w:r>
                          </w:p>
                          <w:p w14:paraId="3F38EE4A" w14:textId="3D645BC4"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896" id="Text Box 20" o:spid="_x0000_s1027" type="#_x0000_t202" style="position:absolute;margin-left:68.7pt;margin-top:20pt;width:197.8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&#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lang w:bidi="es-ES"/>
                        </w:rPr>
                        <w:t>Influencia de los fundadores: SS.7.CG.1.1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lang w:bidi="es-ES"/>
                        </w:rPr>
                        <w:t>Influencias religiosas y de la Antigüedad</w:t>
                      </w:r>
                    </w:p>
                    <w:p w14:paraId="3F38EE4A" w14:textId="3D645BC4" w:rsidR="00425560" w:rsidRPr="006D5C7D" w:rsidRDefault="00425560" w:rsidP="00425560">
                      <w:pPr>
                        <w:rPr>
                          <w:b/>
                          <w:color w:val="323E4F" w:themeColor="text2" w:themeShade="BF"/>
                          <w:sz w:val="24"/>
                          <w:szCs w:val="24"/>
                        </w:rPr>
                      </w:pPr>
                      <w:r w:rsidRPr="006D5C7D">
                        <w:rPr>
                          <w:b/>
                          <w:color w:val="323E4F" w:themeColor="text2" w:themeShade="BF"/>
                          <w:sz w:val="24"/>
                          <w:szCs w:val="24"/>
                          <w:lang w:bidi="es-ES"/>
                        </w:rPr>
                        <w:t>LECTURA #4</w:t>
                      </w:r>
                    </w:p>
                  </w:txbxContent>
                </v:textbox>
                <w10:wrap type="square"/>
              </v:shape>
            </w:pict>
          </mc:Fallback>
        </mc:AlternateContent>
      </w:r>
      <w:r w:rsidR="00184529" w:rsidRPr="00987DCC">
        <w:rPr>
          <w:lang w:val="es-US" w:bidi="es-ES"/>
        </w:rPr>
        <w:drawing>
          <wp:anchor distT="0" distB="0" distL="114300" distR="114300" simplePos="0" relativeHeight="251661312" behindDoc="0" locked="0" layoutInCell="1" allowOverlap="1" wp14:anchorId="01C9A56A" wp14:editId="35CFDBCF">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0972A2" w:rsidRPr="00987DCC">
        <w:rPr>
          <w:b/>
          <w:sz w:val="26"/>
          <w:szCs w:val="26"/>
          <w:lang w:val="es-US" w:bidi="es-ES"/>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Pr="00987DCC" w:rsidRDefault="00425560" w:rsidP="00425560">
      <w:pPr>
        <w:tabs>
          <w:tab w:val="left" w:pos="7960"/>
        </w:tabs>
        <w:rPr>
          <w:lang w:val="es-US"/>
        </w:rPr>
      </w:pPr>
    </w:p>
    <w:p w14:paraId="72F4FB61" w14:textId="7C9CA255" w:rsidR="00425560" w:rsidRPr="00987DCC" w:rsidRDefault="00425560" w:rsidP="00425560">
      <w:pPr>
        <w:rPr>
          <w:lang w:val="es-US"/>
        </w:rPr>
      </w:pPr>
      <w:r w:rsidRPr="00987DCC">
        <w:rPr>
          <w:i/>
          <w:color w:val="F23F27"/>
          <w:sz w:val="28"/>
          <w:szCs w:val="28"/>
          <w:lang w:val="es-US" w:bidi="es-ES"/>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FBD4810"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" strokecolor="#bc3700" strokeweight="2.25pt">
                <v:stroke joinstyle="miter"/>
                <w10:wrap anchorx="margin"/>
              </v:line>
            </w:pict>
          </mc:Fallback>
        </mc:AlternateContent>
      </w:r>
    </w:p>
    <w:p w14:paraId="6E4DA21B" w14:textId="200C864D" w:rsidR="00425560" w:rsidRPr="00987DCC" w:rsidRDefault="009A1D66" w:rsidP="00425560">
      <w:pPr>
        <w:rPr>
          <w:lang w:val="es-US"/>
        </w:rPr>
      </w:pPr>
      <w:r w:rsidRPr="00987DCC">
        <w:rPr>
          <w:i/>
          <w:sz w:val="28"/>
          <w:szCs w:val="28"/>
          <w:lang w:val="es-US" w:bidi="es-ES"/>
        </w:rPr>
        <mc:AlternateContent>
          <mc:Choice Requires="wps">
            <w:drawing>
              <wp:anchor distT="0" distB="0" distL="114300" distR="114300" simplePos="0" relativeHeight="251664384" behindDoc="0" locked="0" layoutInCell="1" allowOverlap="1" wp14:anchorId="231F332B" wp14:editId="243514D0">
                <wp:simplePos x="0" y="0"/>
                <wp:positionH relativeFrom="column">
                  <wp:posOffset>-76200</wp:posOffset>
                </wp:positionH>
                <wp:positionV relativeFrom="paragraph">
                  <wp:posOffset>111760</wp:posOffset>
                </wp:positionV>
                <wp:extent cx="6972300" cy="7112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711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FE83269" w:rsidR="000A4C80" w:rsidRPr="0045711A" w:rsidRDefault="0045711A" w:rsidP="0045711A">
                            <w:pPr>
                              <w:spacing w:line="237" w:lineRule="auto"/>
                              <w:ind w:right="423"/>
                              <w:rPr>
                                <w:color w:val="000000" w:themeColor="text1"/>
                                <w:sz w:val="24"/>
                                <w:szCs w:val="24"/>
                              </w:rPr>
                            </w:pPr>
                            <w:r w:rsidRPr="0045711A">
                              <w:rPr>
                                <w:b/>
                                <w:i/>
                                <w:color w:val="000000" w:themeColor="text1"/>
                                <w:sz w:val="24"/>
                                <w:szCs w:val="24"/>
                                <w:lang w:bidi="es-ES"/>
                              </w:rPr>
                              <w:t>SS.7.CG.1.1 Aclaración sobre el punto de referencia 4</w:t>
                            </w:r>
                            <w:r w:rsidRPr="0045711A">
                              <w:rPr>
                                <w:i/>
                                <w:color w:val="000000" w:themeColor="text1"/>
                                <w:sz w:val="24"/>
                                <w:szCs w:val="24"/>
                                <w:lang w:bidi="es-ES"/>
                              </w:rPr>
                              <w:t xml:space="preserve">: </w:t>
                            </w:r>
                            <w:r w:rsidRPr="0045711A">
                              <w:rPr>
                                <w:color w:val="000000" w:themeColor="text1"/>
                                <w:sz w:val="24"/>
                                <w:szCs w:val="24"/>
                                <w:lang w:bidi="es-ES"/>
                              </w:rPr>
                              <w:t>El alumnado explicará cómo las ideas éticas judeocristianas de justicia, valor individual, responsabilidad personal y Estado de Derecho influyeron en la república constitucional de Estados Unidos.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" filled="f" strokecolor="black [3213]" strokeweight="1pt">
                <v:textbox>
                  <w:txbxContent>
                    <w:p w14:paraId="24A11C5B" w14:textId="5FE83269" w:rsidR="000A4C80" w:rsidRPr="0045711A" w:rsidRDefault="0045711A" w:rsidP="0045711A">
                      <w:pPr>
                        <w:spacing w:line="237" w:lineRule="auto"/>
                        <w:ind w:right="423"/>
                        <w:rPr>
                          <w:color w:val="000000" w:themeColor="text1"/>
                          <w:sz w:val="24"/>
                          <w:szCs w:val="24"/>
                        </w:rPr>
                      </w:pPr>
                      <w:r w:rsidRPr="0045711A">
                        <w:rPr>
                          <w:b/>
                          <w:i/>
                          <w:color w:val="000000" w:themeColor="text1"/>
                          <w:sz w:val="24"/>
                          <w:szCs w:val="24"/>
                          <w:lang w:bidi="es-ES"/>
                        </w:rPr>
                        <w:t>SS.7.CG.1.1 Aclaración sobre el punto de referencia 4</w:t>
                      </w:r>
                      <w:r w:rsidRPr="0045711A">
                        <w:rPr>
                          <w:i/>
                          <w:color w:val="000000" w:themeColor="text1"/>
                          <w:sz w:val="24"/>
                          <w:szCs w:val="24"/>
                          <w:lang w:bidi="es-ES"/>
                        </w:rPr>
                        <w:t xml:space="preserve">: </w:t>
                      </w:r>
                      <w:r w:rsidRPr="0045711A">
                        <w:rPr>
                          <w:color w:val="000000" w:themeColor="text1"/>
                          <w:sz w:val="24"/>
                          <w:szCs w:val="24"/>
                          <w:lang w:bidi="es-ES"/>
                        </w:rPr>
                        <w:t>El alumnado explicará cómo las ideas éticas judeocristianas de justicia, valor individual, responsabilidad personal y Estado de Derecho influyeron en la república constitucional de Estados Unidos.</w:t>
                      </w:r>
                    </w:p>
                  </w:txbxContent>
                </v:textbox>
              </v:rect>
            </w:pict>
          </mc:Fallback>
        </mc:AlternateContent>
      </w:r>
    </w:p>
    <w:p w14:paraId="5D39AFC2" w14:textId="77777777" w:rsidR="00E778F7" w:rsidRPr="00987DCC" w:rsidRDefault="00E778F7" w:rsidP="00E778F7">
      <w:pPr>
        <w:pBdr>
          <w:top w:val="nil"/>
          <w:left w:val="nil"/>
          <w:bottom w:val="nil"/>
          <w:right w:val="nil"/>
          <w:between w:val="nil"/>
        </w:pBdr>
        <w:rPr>
          <w:color w:val="000000"/>
          <w:sz w:val="20"/>
          <w:szCs w:val="20"/>
          <w:lang w:val="es-US"/>
        </w:rPr>
      </w:pPr>
    </w:p>
    <w:p w14:paraId="5C052EA1" w14:textId="77777777" w:rsidR="00685C90" w:rsidRPr="00987DCC" w:rsidRDefault="00685C90" w:rsidP="00B5210D">
      <w:pPr>
        <w:pBdr>
          <w:top w:val="nil"/>
          <w:left w:val="nil"/>
          <w:bottom w:val="nil"/>
          <w:right w:val="nil"/>
          <w:between w:val="nil"/>
        </w:pBdr>
        <w:ind w:right="140"/>
        <w:rPr>
          <w:b/>
          <w:i/>
          <w:color w:val="000000"/>
          <w:sz w:val="24"/>
          <w:szCs w:val="24"/>
          <w:lang w:val="es-US"/>
        </w:rPr>
      </w:pPr>
    </w:p>
    <w:p w14:paraId="21322277" w14:textId="2D9551D6" w:rsidR="006246D8" w:rsidRPr="00987DCC" w:rsidRDefault="006246D8" w:rsidP="000946A4">
      <w:pPr>
        <w:pBdr>
          <w:top w:val="nil"/>
          <w:left w:val="nil"/>
          <w:bottom w:val="nil"/>
          <w:right w:val="nil"/>
          <w:between w:val="nil"/>
        </w:pBdr>
        <w:spacing w:before="1"/>
        <w:rPr>
          <w:color w:val="000000"/>
          <w:sz w:val="6"/>
          <w:szCs w:val="6"/>
          <w:lang w:val="es-US"/>
        </w:rPr>
      </w:pPr>
    </w:p>
    <w:p w14:paraId="76BEA9AF" w14:textId="77777777" w:rsidR="00AC37C1" w:rsidRPr="00987DCC" w:rsidRDefault="00AC37C1" w:rsidP="00AC37C1">
      <w:pPr>
        <w:ind w:left="750" w:right="423"/>
        <w:rPr>
          <w:color w:val="000000"/>
          <w:sz w:val="24"/>
          <w:szCs w:val="24"/>
          <w:lang w:val="es-US"/>
        </w:rPr>
      </w:pPr>
    </w:p>
    <w:p w14:paraId="3477E8BD" w14:textId="77777777" w:rsidR="0045711A" w:rsidRPr="00987DCC" w:rsidRDefault="0045711A" w:rsidP="00AC37C1">
      <w:pPr>
        <w:ind w:left="750" w:right="423"/>
        <w:rPr>
          <w:sz w:val="24"/>
          <w:szCs w:val="24"/>
          <w:lang w:val="es-US"/>
        </w:rPr>
      </w:pPr>
    </w:p>
    <w:p w14:paraId="542A61A8" w14:textId="59D21F2B" w:rsidR="0045711A" w:rsidRPr="00987DCC" w:rsidRDefault="0045711A" w:rsidP="0045711A">
      <w:pPr>
        <w:spacing w:before="94" w:after="240" w:line="237" w:lineRule="auto"/>
        <w:ind w:right="423"/>
        <w:rPr>
          <w:sz w:val="24"/>
          <w:szCs w:val="24"/>
          <w:lang w:val="es-US"/>
        </w:rPr>
      </w:pPr>
      <w:r w:rsidRPr="00987DCC">
        <w:rPr>
          <w:sz w:val="24"/>
          <w:szCs w:val="24"/>
          <w:lang w:val="es-US" w:bidi="es-ES"/>
        </w:rPr>
        <w:t>El cristianismo y el judaísmo (</w:t>
      </w:r>
      <w:r w:rsidR="00987DCC" w:rsidRPr="00987DCC">
        <w:rPr>
          <w:sz w:val="24"/>
          <w:szCs w:val="24"/>
          <w:lang w:val="es-US" w:bidi="es-ES"/>
        </w:rPr>
        <w:t>judeocristiano</w:t>
      </w:r>
      <w:r w:rsidRPr="00987DCC">
        <w:rPr>
          <w:sz w:val="24"/>
          <w:szCs w:val="24"/>
          <w:lang w:val="es-US" w:bidi="es-ES"/>
        </w:rPr>
        <w:t xml:space="preserve">) son creencias religiosas centradas en principios éticos. El cristianismo y el judaísmo se transmiten a sus fieles en iglesias y sinagogas en distintas comunidades de Estados Unidos y de todo el mundo. La influencia de las ideas éticas judeocristianas en la república constitucional de Estados Unidos está arraigada en los principios, ideas y conceptos esbozados en documentos fundacionales como la </w:t>
      </w:r>
      <w:r w:rsidRPr="00987DCC">
        <w:rPr>
          <w:b/>
          <w:sz w:val="24"/>
          <w:szCs w:val="24"/>
          <w:lang w:val="es-US" w:bidi="es-ES"/>
        </w:rPr>
        <w:t>Declaración de Independencia</w:t>
      </w:r>
      <w:r w:rsidRPr="00987DCC">
        <w:rPr>
          <w:sz w:val="24"/>
          <w:szCs w:val="24"/>
          <w:lang w:val="es-US" w:bidi="es-ES"/>
        </w:rPr>
        <w:t xml:space="preserve">, la </w:t>
      </w:r>
      <w:r w:rsidRPr="00987DCC">
        <w:rPr>
          <w:b/>
          <w:sz w:val="24"/>
          <w:szCs w:val="24"/>
          <w:lang w:val="es-US" w:bidi="es-ES"/>
        </w:rPr>
        <w:t>Constitución</w:t>
      </w:r>
      <w:r w:rsidRPr="00987DCC">
        <w:rPr>
          <w:sz w:val="24"/>
          <w:szCs w:val="24"/>
          <w:lang w:val="es-US" w:bidi="es-ES"/>
        </w:rPr>
        <w:t xml:space="preserve"> </w:t>
      </w:r>
      <w:r w:rsidRPr="00987DCC">
        <w:rPr>
          <w:b/>
          <w:sz w:val="24"/>
          <w:szCs w:val="24"/>
          <w:lang w:val="es-US" w:bidi="es-ES"/>
        </w:rPr>
        <w:t xml:space="preserve">de Estados Unidos </w:t>
      </w:r>
      <w:r w:rsidRPr="00987DCC">
        <w:rPr>
          <w:sz w:val="24"/>
          <w:szCs w:val="24"/>
          <w:lang w:val="es-US" w:bidi="es-ES"/>
        </w:rPr>
        <w:t xml:space="preserve">y el sistema jurídico estadounidense. </w:t>
      </w:r>
    </w:p>
    <w:p w14:paraId="5A32FA47" w14:textId="0DDF6164" w:rsidR="0045711A" w:rsidRPr="00987DCC" w:rsidRDefault="0045711A" w:rsidP="0045711A">
      <w:pPr>
        <w:spacing w:before="94" w:after="240" w:line="237" w:lineRule="auto"/>
        <w:ind w:right="423"/>
        <w:rPr>
          <w:sz w:val="24"/>
          <w:szCs w:val="24"/>
          <w:lang w:val="es-US"/>
        </w:rPr>
      </w:pPr>
      <w:r w:rsidRPr="00987DCC">
        <w:rPr>
          <w:sz w:val="24"/>
          <w:szCs w:val="24"/>
          <w:lang w:val="es-US" w:bidi="es-ES"/>
        </w:rPr>
        <w:t>La idea de justicia está presente en los textos sagrados judíos y cristianos y se pone de relieve en su forma de administrar justicia para mantener la equidad. La idea de justicia está presente en los textos sagrados judíos y cristianos, que hacen hincapié en la administración de justicia y en la conducta personal y profesional. Esta idea es más frecuente en el sistema jurídico estadounidense, que se erige como símbolo de la justicia y del objetivo de apoyar una conducta personal y profesional adecuada para mantener sociedades estables.</w:t>
      </w:r>
    </w:p>
    <w:p w14:paraId="6C85AC7C" w14:textId="4DA8006F" w:rsidR="0045711A" w:rsidRPr="00987DCC" w:rsidRDefault="0045711A" w:rsidP="0045711A">
      <w:pPr>
        <w:spacing w:before="94" w:after="240" w:line="237" w:lineRule="auto"/>
        <w:ind w:right="423"/>
        <w:rPr>
          <w:sz w:val="24"/>
          <w:szCs w:val="24"/>
          <w:lang w:val="es-US"/>
        </w:rPr>
      </w:pPr>
      <w:r w:rsidRPr="00987DCC">
        <w:rPr>
          <w:sz w:val="24"/>
          <w:szCs w:val="24"/>
          <w:lang w:val="es-US" w:bidi="es-ES"/>
        </w:rPr>
        <w:t xml:space="preserve">La idea del valor individual en las tradiciones religiosas judía y cristiana enfatiza el valor de cada individuo. Esta idea está presente en la mayoría de los documentos fundacionales. El Preámbulo de la Declaración de Independencia subraya la creencia en el valor individual al afirmar que todas las personas tienen ciertos </w:t>
      </w:r>
      <w:r w:rsidRPr="00987DCC">
        <w:rPr>
          <w:b/>
          <w:sz w:val="24"/>
          <w:szCs w:val="24"/>
          <w:lang w:val="es-US" w:bidi="es-ES"/>
        </w:rPr>
        <w:t xml:space="preserve">derechos naturales </w:t>
      </w:r>
      <w:r w:rsidRPr="00987DCC">
        <w:rPr>
          <w:sz w:val="24"/>
          <w:szCs w:val="24"/>
          <w:lang w:val="es-US" w:bidi="es-ES"/>
        </w:rPr>
        <w:t xml:space="preserve">que no pueden ser arrebatados. Además, la Constitución de Estados Unidos destaca el concepto de </w:t>
      </w:r>
      <w:r w:rsidRPr="00987DCC">
        <w:rPr>
          <w:b/>
          <w:sz w:val="24"/>
          <w:szCs w:val="24"/>
          <w:lang w:val="es-US" w:bidi="es-ES"/>
        </w:rPr>
        <w:t>soberanía popular</w:t>
      </w:r>
      <w:r w:rsidRPr="00987DCC">
        <w:rPr>
          <w:sz w:val="24"/>
          <w:szCs w:val="24"/>
          <w:lang w:val="es-US" w:bidi="es-ES"/>
        </w:rPr>
        <w:t xml:space="preserve"> mediante las palabras "Nosotros, el Pueblo", afirmando que el gobierno recibe su poder del pueblo y existe para servirle. El sistema jurídico estadounidense garantiza que las personas acusadas de delitos conserven derechos específicos, como un juicio con jurado y el derecho a un abogado, a medida que navegan el sistema de justicia penal. </w:t>
      </w:r>
    </w:p>
    <w:p w14:paraId="5A0E8A80" w14:textId="41258AA0" w:rsidR="0045711A" w:rsidRPr="00987DCC" w:rsidRDefault="0045711A" w:rsidP="0045711A">
      <w:pPr>
        <w:spacing w:before="94" w:after="240" w:line="237" w:lineRule="auto"/>
        <w:ind w:right="423"/>
        <w:rPr>
          <w:sz w:val="24"/>
          <w:szCs w:val="24"/>
          <w:lang w:val="es-US"/>
        </w:rPr>
      </w:pPr>
      <w:r w:rsidRPr="00987DCC">
        <w:rPr>
          <w:sz w:val="24"/>
          <w:szCs w:val="24"/>
          <w:lang w:val="es-US" w:bidi="es-ES"/>
        </w:rPr>
        <w:t xml:space="preserve">La idea de la responsabilidad personal, tanto en la tradición religiosa judía como en la cristiana, responsabiliza a los individuos de sus actos. El sistema jurídico estadounidense garantiza la responsabilidad legal por las acciones y defiende la idea de la responsabilidad personal. </w:t>
      </w:r>
    </w:p>
    <w:p w14:paraId="304F403B" w14:textId="2D51C8F1" w:rsidR="00C809B3" w:rsidRDefault="0045711A" w:rsidP="00C311A7">
      <w:pPr>
        <w:spacing w:before="94" w:after="240" w:line="237" w:lineRule="auto"/>
        <w:ind w:right="423"/>
        <w:rPr>
          <w:sz w:val="24"/>
          <w:szCs w:val="24"/>
          <w:lang w:val="es-US" w:bidi="es-ES"/>
        </w:rPr>
      </w:pPr>
      <w:r w:rsidRPr="00987DCC">
        <w:rPr>
          <w:sz w:val="24"/>
          <w:szCs w:val="24"/>
          <w:lang w:val="es-US" w:bidi="es-ES"/>
        </w:rPr>
        <w:t xml:space="preserve">La idea del </w:t>
      </w:r>
      <w:r w:rsidRPr="00987DCC">
        <w:rPr>
          <w:b/>
          <w:sz w:val="24"/>
          <w:szCs w:val="24"/>
          <w:lang w:val="es-US" w:bidi="es-ES"/>
        </w:rPr>
        <w:t>estado de derecho</w:t>
      </w:r>
      <w:r w:rsidRPr="00987DCC">
        <w:rPr>
          <w:sz w:val="24"/>
          <w:szCs w:val="24"/>
          <w:lang w:val="es-US" w:bidi="es-ES"/>
        </w:rPr>
        <w:t xml:space="preserve"> en las tradiciones religiosas judía y cristiana hace hincapié en el cumplimiento de las leyes, como los Diez Mandamientos. La estructura del sistema jurídico estadounidense encarna la idea del Estado de Derecho y la Constitución de Estados Unidos esboza la idea del Estado de Derecho para los gobernantes. </w:t>
      </w:r>
    </w:p>
    <w:p w14:paraId="69856983" w14:textId="77777777" w:rsidR="00987DCC" w:rsidRDefault="00987DCC" w:rsidP="00C311A7">
      <w:pPr>
        <w:spacing w:before="94" w:after="240" w:line="237" w:lineRule="auto"/>
        <w:ind w:right="423"/>
        <w:rPr>
          <w:sz w:val="24"/>
          <w:szCs w:val="24"/>
          <w:lang w:val="es-US" w:bidi="es-ES"/>
        </w:rPr>
      </w:pPr>
    </w:p>
    <w:p w14:paraId="7CCB8FF1" w14:textId="285E0717" w:rsidR="00987DCC" w:rsidRDefault="00987DCC">
      <w:pPr>
        <w:widowControl/>
        <w:rPr>
          <w:sz w:val="24"/>
          <w:szCs w:val="24"/>
          <w:lang w:val="es-US" w:bidi="es-ES"/>
        </w:rPr>
      </w:pPr>
      <w:r>
        <w:rPr>
          <w:sz w:val="24"/>
          <w:szCs w:val="24"/>
          <w:lang w:val="es-US" w:bidi="es-ES"/>
        </w:rPr>
        <w:br w:type="page"/>
      </w:r>
    </w:p>
    <w:p w14:paraId="3A42BE9E" w14:textId="77777777" w:rsidR="00987DCC" w:rsidRDefault="00987DCC" w:rsidP="00C311A7">
      <w:pPr>
        <w:spacing w:before="94" w:after="240" w:line="237" w:lineRule="auto"/>
        <w:ind w:right="423"/>
        <w:rPr>
          <w:sz w:val="24"/>
          <w:szCs w:val="24"/>
          <w:lang w:val="es-US" w:bidi="es-ES"/>
        </w:rPr>
      </w:pPr>
    </w:p>
    <w:p w14:paraId="2B45C0FF" w14:textId="1F01DD2F" w:rsidR="00987DCC" w:rsidRPr="00987DCC" w:rsidRDefault="00987DCC" w:rsidP="00C311A7">
      <w:pPr>
        <w:spacing w:before="94" w:after="240" w:line="237" w:lineRule="auto"/>
        <w:ind w:right="423"/>
        <w:rPr>
          <w:sz w:val="24"/>
          <w:szCs w:val="24"/>
          <w:lang w:val="es-US" w:bidi="es-ES"/>
        </w:rPr>
      </w:pPr>
      <w:r w:rsidRPr="00987DCC">
        <w:rPr>
          <w:lang w:val="es-US" w:bidi="es-ES"/>
        </w:rPr>
        <mc:AlternateContent>
          <mc:Choice Requires="wps">
            <w:drawing>
              <wp:anchor distT="0" distB="0" distL="0" distR="0" simplePos="0" relativeHeight="251676672" behindDoc="0" locked="0" layoutInCell="1" hidden="0" allowOverlap="1" wp14:anchorId="258F1C28" wp14:editId="49BF2B81">
                <wp:simplePos x="0" y="0"/>
                <wp:positionH relativeFrom="margin">
                  <wp:align>right</wp:align>
                </wp:positionH>
                <wp:positionV relativeFrom="paragraph">
                  <wp:posOffset>321945</wp:posOffset>
                </wp:positionV>
                <wp:extent cx="6840220" cy="1912620"/>
                <wp:effectExtent l="0" t="0" r="17780" b="11430"/>
                <wp:wrapTopAndBottom distT="0" distB="0"/>
                <wp:docPr id="5" name="Rectangle 5"/>
                <wp:cNvGraphicFramePr/>
                <a:graphic xmlns:a="http://schemas.openxmlformats.org/drawingml/2006/main">
                  <a:graphicData uri="http://schemas.microsoft.com/office/word/2010/wordprocessingShape">
                    <wps:wsp>
                      <wps:cNvSpPr/>
                      <wps:spPr>
                        <a:xfrm>
                          <a:off x="0" y="0"/>
                          <a:ext cx="6840220" cy="1912620"/>
                        </a:xfrm>
                        <a:prstGeom prst="rect">
                          <a:avLst/>
                        </a:prstGeom>
                        <a:noFill/>
                        <a:ln w="9525" cap="flat" cmpd="sng">
                          <a:solidFill>
                            <a:srgbClr val="000000"/>
                          </a:solidFill>
                          <a:prstDash val="solid"/>
                          <a:miter lim="800000"/>
                          <a:headEnd type="none" w="sm" len="sm"/>
                          <a:tailEnd type="none" w="sm" len="sm"/>
                        </a:ln>
                      </wps:spPr>
                      <wps:txbx>
                        <w:txbxContent>
                          <w:p w14:paraId="2E09BD12"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Declaración de independencia</w:t>
                            </w:r>
                            <w:r w:rsidRPr="0045711A">
                              <w:rPr>
                                <w:color w:val="000000"/>
                                <w:sz w:val="20"/>
                                <w:szCs w:val="24"/>
                                <w:lang w:bidi="es-ES"/>
                              </w:rPr>
                              <w:t xml:space="preserve">: un documento escrito en 1776 que enumeraba las bases del gobierno democrático y las quejas de los colonos </w:t>
                            </w:r>
                          </w:p>
                          <w:p w14:paraId="46A72B7D"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Derechos naturales</w:t>
                            </w:r>
                            <w:r w:rsidRPr="0045711A">
                              <w:rPr>
                                <w:color w:val="000000"/>
                                <w:sz w:val="20"/>
                                <w:szCs w:val="24"/>
                                <w:lang w:bidi="es-ES"/>
                              </w:rPr>
                              <w:t>: la creencia de que las personas nacen con derechos básicos que no pueden ser arrebatados por los gobiernos.</w:t>
                            </w:r>
                          </w:p>
                          <w:p w14:paraId="163C2CFC"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Soberanía popular</w:t>
                            </w:r>
                            <w:r w:rsidRPr="0045711A">
                              <w:rPr>
                                <w:color w:val="000000"/>
                                <w:sz w:val="20"/>
                                <w:szCs w:val="24"/>
                                <w:lang w:bidi="es-ES"/>
                              </w:rPr>
                              <w:t xml:space="preserve">: la creencia de que el gobierno recibe su poder del pueblo y sólo existe para servirle. </w:t>
                            </w:r>
                          </w:p>
                          <w:p w14:paraId="1D967978"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estado de derecho:</w:t>
                            </w:r>
                            <w:r w:rsidRPr="0045711A">
                              <w:rPr>
                                <w:color w:val="000000"/>
                                <w:sz w:val="20"/>
                                <w:szCs w:val="24"/>
                                <w:lang w:bidi="es-ES"/>
                              </w:rPr>
                              <w:t xml:space="preserve"> la idea de que quienes gobiernan deben seguir las leyes; nadie está por encima de la ley</w:t>
                            </w:r>
                          </w:p>
                          <w:p w14:paraId="30BEB3BB" w14:textId="77777777" w:rsidR="00987DCC" w:rsidRPr="0045711A" w:rsidRDefault="00987DCC" w:rsidP="00987DCC">
                            <w:pPr>
                              <w:spacing w:before="133" w:line="276" w:lineRule="auto"/>
                              <w:ind w:left="143" w:right="70"/>
                              <w:textDirection w:val="btLr"/>
                              <w:rPr>
                                <w:sz w:val="24"/>
                                <w:szCs w:val="24"/>
                              </w:rPr>
                            </w:pPr>
                            <w:r w:rsidRPr="0045711A">
                              <w:rPr>
                                <w:b/>
                                <w:color w:val="000000"/>
                                <w:sz w:val="20"/>
                                <w:szCs w:val="24"/>
                                <w:u w:val="single"/>
                                <w:lang w:bidi="es-ES"/>
                              </w:rPr>
                              <w:t>Constitución de Estados Unidos</w:t>
                            </w:r>
                            <w:r w:rsidRPr="0045711A">
                              <w:rPr>
                                <w:color w:val="000000"/>
                                <w:sz w:val="20"/>
                                <w:szCs w:val="24"/>
                                <w:lang w:bidi="es-ES"/>
                              </w:rPr>
                              <w:t>: documento redactado en 1787 que es la ley suprema de los Estados Unidos de América.</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58F1C28" id="Rectangle 5" o:spid="_x0000_s1029" style="position:absolute;margin-left:487.4pt;margin-top:25.35pt;width:538.6pt;height:150.6pt;z-index:25167667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" filled="f">
                <v:stroke startarrowwidth="narrow" startarrowlength="short" endarrowwidth="narrow" endarrowlength="short"/>
                <v:textbox inset="0,0,0,0">
                  <w:txbxContent>
                    <w:p w14:paraId="2E09BD12"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Declaración de independencia</w:t>
                      </w:r>
                      <w:r w:rsidRPr="0045711A">
                        <w:rPr>
                          <w:color w:val="000000"/>
                          <w:sz w:val="20"/>
                          <w:szCs w:val="24"/>
                          <w:lang w:bidi="es-ES"/>
                        </w:rPr>
                        <w:t xml:space="preserve">: un documento escrito en 1776 que enumeraba las bases del gobierno democrático y las quejas de los colonos </w:t>
                      </w:r>
                    </w:p>
                    <w:p w14:paraId="46A72B7D"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Derechos naturales</w:t>
                      </w:r>
                      <w:r w:rsidRPr="0045711A">
                        <w:rPr>
                          <w:color w:val="000000"/>
                          <w:sz w:val="20"/>
                          <w:szCs w:val="24"/>
                          <w:lang w:bidi="es-ES"/>
                        </w:rPr>
                        <w:t>: la creencia de que las personas nacen con derechos básicos que no pueden ser arrebatados por los gobiernos.</w:t>
                      </w:r>
                    </w:p>
                    <w:p w14:paraId="163C2CFC"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Soberanía popular</w:t>
                      </w:r>
                      <w:r w:rsidRPr="0045711A">
                        <w:rPr>
                          <w:color w:val="000000"/>
                          <w:sz w:val="20"/>
                          <w:szCs w:val="24"/>
                          <w:lang w:bidi="es-ES"/>
                        </w:rPr>
                        <w:t xml:space="preserve">: la creencia de que el gobierno recibe su poder del pueblo y sólo existe para servirle. </w:t>
                      </w:r>
                    </w:p>
                    <w:p w14:paraId="1D967978" w14:textId="77777777" w:rsidR="00987DCC" w:rsidRDefault="00987DCC" w:rsidP="00987DCC">
                      <w:pPr>
                        <w:spacing w:before="133" w:line="276" w:lineRule="auto"/>
                        <w:ind w:left="143" w:right="70"/>
                        <w:textDirection w:val="btLr"/>
                        <w:rPr>
                          <w:sz w:val="24"/>
                          <w:szCs w:val="24"/>
                        </w:rPr>
                      </w:pPr>
                      <w:r w:rsidRPr="0045711A">
                        <w:rPr>
                          <w:b/>
                          <w:color w:val="000000"/>
                          <w:sz w:val="20"/>
                          <w:szCs w:val="24"/>
                          <w:u w:val="single"/>
                          <w:lang w:bidi="es-ES"/>
                        </w:rPr>
                        <w:t>estado de derecho:</w:t>
                      </w:r>
                      <w:r w:rsidRPr="0045711A">
                        <w:rPr>
                          <w:color w:val="000000"/>
                          <w:sz w:val="20"/>
                          <w:szCs w:val="24"/>
                          <w:lang w:bidi="es-ES"/>
                        </w:rPr>
                        <w:t xml:space="preserve"> la idea de que quienes gobiernan deben seguir las leyes; nadie está por encima de la ley</w:t>
                      </w:r>
                    </w:p>
                    <w:p w14:paraId="30BEB3BB" w14:textId="77777777" w:rsidR="00987DCC" w:rsidRPr="0045711A" w:rsidRDefault="00987DCC" w:rsidP="00987DCC">
                      <w:pPr>
                        <w:spacing w:before="133" w:line="276" w:lineRule="auto"/>
                        <w:ind w:left="143" w:right="70"/>
                        <w:textDirection w:val="btLr"/>
                        <w:rPr>
                          <w:sz w:val="24"/>
                          <w:szCs w:val="24"/>
                        </w:rPr>
                      </w:pPr>
                      <w:r w:rsidRPr="0045711A">
                        <w:rPr>
                          <w:b/>
                          <w:color w:val="000000"/>
                          <w:sz w:val="20"/>
                          <w:szCs w:val="24"/>
                          <w:u w:val="single"/>
                          <w:lang w:bidi="es-ES"/>
                        </w:rPr>
                        <w:t>Constitución de Estados Unidos</w:t>
                      </w:r>
                      <w:r w:rsidRPr="0045711A">
                        <w:rPr>
                          <w:color w:val="000000"/>
                          <w:sz w:val="20"/>
                          <w:szCs w:val="24"/>
                          <w:lang w:bidi="es-ES"/>
                        </w:rPr>
                        <w:t>: documento redactado en 1787 que es la ley suprema de los Estados Unidos de América.</w:t>
                      </w:r>
                    </w:p>
                  </w:txbxContent>
                </v:textbox>
                <w10:wrap type="topAndBottom" anchorx="margin"/>
              </v:rect>
            </w:pict>
          </mc:Fallback>
        </mc:AlternateContent>
      </w:r>
    </w:p>
    <w:sectPr w:rsidR="00987DCC" w:rsidRPr="00987DCC"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D2C" w14:textId="77777777" w:rsidR="006C56F5" w:rsidRDefault="006C56F5" w:rsidP="00425560">
      <w:r>
        <w:separator/>
      </w:r>
    </w:p>
  </w:endnote>
  <w:endnote w:type="continuationSeparator" w:id="0">
    <w:p w14:paraId="04595001" w14:textId="77777777" w:rsidR="006C56F5" w:rsidRDefault="006C56F5"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r>
      <w:fldChar w:fldCharType="begin"/>
    </w:r>
    <w:r>
      <w:instrText>HYPERLINK "http://civics360.org/" \h</w:instrText>
    </w:r>
    <w:r>
      <w:fldChar w:fldCharType="separate"/>
    </w:r>
    <w:r w:rsidR="00425560">
      <w:rPr>
        <w:color w:val="0563C1"/>
        <w:sz w:val="17"/>
        <w:szCs w:val="17"/>
        <w:u w:val="single"/>
        <w:lang w:bidi="es-ES"/>
      </w:rPr>
      <w:t>Civics360</w:t>
    </w:r>
    <w:r>
      <w:rPr>
        <w:color w:val="0563C1"/>
        <w:sz w:val="17"/>
        <w:szCs w:val="17"/>
        <w:u w:val="single"/>
        <w:lang w:bidi="es-ES"/>
      </w:rPr>
      <w:fldChar w:fldCharType="end"/>
    </w:r>
    <w:r w:rsidR="00425560">
      <w:rPr>
        <w:sz w:val="17"/>
        <w:szCs w:val="17"/>
        <w:lang w:bidi="es-ES"/>
      </w:rPr>
      <w:tab/>
    </w:r>
    <w:r w:rsidR="00425560">
      <w:rPr>
        <w:sz w:val="17"/>
        <w:szCs w:val="17"/>
        <w:lang w:bidi="es-ES"/>
      </w:rPr>
      <w:tab/>
    </w:r>
    <w:r w:rsidR="00425560">
      <w:rPr>
        <w:sz w:val="17"/>
        <w:szCs w:val="17"/>
        <w:lang w:bidi="es-ES"/>
      </w:rPr>
      <w:tab/>
      <w:t>©</w:t>
    </w:r>
    <w:hyperlink r:id="rId1">
      <w:r w:rsidR="00425560">
        <w:rPr>
          <w:color w:val="0563C1"/>
          <w:sz w:val="17"/>
          <w:szCs w:val="17"/>
          <w:u w:val="single"/>
          <w:lang w:bidi="es-ES"/>
        </w:rPr>
        <w:t>Instituto Lou Frey</w:t>
      </w:r>
    </w:hyperlink>
    <w:r w:rsidR="00425560">
      <w:rPr>
        <w:sz w:val="17"/>
        <w:szCs w:val="17"/>
        <w:lang w:bidi="es-ES"/>
      </w:rPr>
      <w:t xml:space="preserve"> 2023 Todos los derechos reservados</w:t>
    </w:r>
    <w:r w:rsidR="00425560">
      <w:rPr>
        <w:sz w:val="17"/>
        <w:szCs w:val="17"/>
        <w:lang w:bidi="es-ES"/>
      </w:rPr>
      <w:tab/>
    </w:r>
    <w:r w:rsidR="00425560">
      <w:rPr>
        <w:sz w:val="17"/>
        <w:szCs w:val="17"/>
        <w:lang w:bidi="es-ES"/>
      </w:rPr>
      <w:tab/>
    </w:r>
    <w:r w:rsidR="00425560">
      <w:rPr>
        <w:sz w:val="17"/>
        <w:szCs w:val="17"/>
        <w:lang w:bidi="es-ES"/>
      </w:rPr>
      <w:tab/>
    </w:r>
    <w:hyperlink r:id="rId2">
      <w:r w:rsidR="00425560">
        <w:rPr>
          <w:color w:val="0563C1"/>
          <w:sz w:val="17"/>
          <w:szCs w:val="17"/>
          <w:u w:val="single"/>
          <w:lang w:bidi="es-ES"/>
        </w:rPr>
        <w:t xml:space="preserve">Florida </w:t>
      </w:r>
      <w:proofErr w:type="spellStart"/>
      <w:r w:rsidR="00425560">
        <w:rPr>
          <w:color w:val="0563C1"/>
          <w:sz w:val="17"/>
          <w:szCs w:val="17"/>
          <w:u w:val="single"/>
          <w:lang w:bidi="es-ES"/>
        </w:rPr>
        <w:t>Joint</w:t>
      </w:r>
      <w:proofErr w:type="spellEnd"/>
      <w:r w:rsidR="00425560">
        <w:rPr>
          <w:color w:val="0563C1"/>
          <w:sz w:val="17"/>
          <w:szCs w:val="17"/>
          <w:u w:val="single"/>
          <w:lang w:bidi="es-ES"/>
        </w:rPr>
        <w:t xml:space="preserve"> Center </w:t>
      </w:r>
      <w:proofErr w:type="spellStart"/>
      <w:r w:rsidR="00425560">
        <w:rPr>
          <w:color w:val="0563C1"/>
          <w:sz w:val="17"/>
          <w:szCs w:val="17"/>
          <w:u w:val="single"/>
          <w:lang w:bidi="es-ES"/>
        </w:rPr>
        <w:t>for</w:t>
      </w:r>
      <w:proofErr w:type="spellEnd"/>
      <w:r w:rsidR="00425560">
        <w:rPr>
          <w:color w:val="0563C1"/>
          <w:sz w:val="17"/>
          <w:szCs w:val="17"/>
          <w:u w:val="single"/>
          <w:lang w:bidi="es-ES"/>
        </w:rPr>
        <w:t xml:space="preserve"> </w:t>
      </w:r>
      <w:proofErr w:type="spellStart"/>
      <w:r w:rsidR="00425560">
        <w:rPr>
          <w:color w:val="0563C1"/>
          <w:sz w:val="17"/>
          <w:szCs w:val="17"/>
          <w:u w:val="single"/>
          <w:lang w:bidi="es-ES"/>
        </w:rPr>
        <w:t>Citizenship</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A885" w14:textId="77777777" w:rsidR="006C56F5" w:rsidRDefault="006C56F5" w:rsidP="00425560">
      <w:r>
        <w:separator/>
      </w:r>
    </w:p>
  </w:footnote>
  <w:footnote w:type="continuationSeparator" w:id="0">
    <w:p w14:paraId="21E8C9E8" w14:textId="77777777" w:rsidR="006C56F5" w:rsidRDefault="006C56F5"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318192228">
    <w:abstractNumId w:val="12"/>
  </w:num>
  <w:num w:numId="2" w16cid:durableId="1556502940">
    <w:abstractNumId w:val="17"/>
  </w:num>
  <w:num w:numId="3" w16cid:durableId="400521868">
    <w:abstractNumId w:val="23"/>
  </w:num>
  <w:num w:numId="4" w16cid:durableId="962926335">
    <w:abstractNumId w:val="22"/>
  </w:num>
  <w:num w:numId="5" w16cid:durableId="1833331481">
    <w:abstractNumId w:val="5"/>
  </w:num>
  <w:num w:numId="6" w16cid:durableId="221412019">
    <w:abstractNumId w:val="3"/>
  </w:num>
  <w:num w:numId="7" w16cid:durableId="1110591543">
    <w:abstractNumId w:val="18"/>
  </w:num>
  <w:num w:numId="8" w16cid:durableId="1951936348">
    <w:abstractNumId w:val="7"/>
  </w:num>
  <w:num w:numId="9" w16cid:durableId="1132482847">
    <w:abstractNumId w:val="6"/>
  </w:num>
  <w:num w:numId="10" w16cid:durableId="713232763">
    <w:abstractNumId w:val="4"/>
  </w:num>
  <w:num w:numId="11" w16cid:durableId="727458431">
    <w:abstractNumId w:val="8"/>
  </w:num>
  <w:num w:numId="12" w16cid:durableId="1886062303">
    <w:abstractNumId w:val="21"/>
  </w:num>
  <w:num w:numId="13" w16cid:durableId="862673164">
    <w:abstractNumId w:val="11"/>
  </w:num>
  <w:num w:numId="14" w16cid:durableId="1260216568">
    <w:abstractNumId w:val="14"/>
  </w:num>
  <w:num w:numId="15" w16cid:durableId="1992294583">
    <w:abstractNumId w:val="15"/>
  </w:num>
  <w:num w:numId="16" w16cid:durableId="768501340">
    <w:abstractNumId w:val="16"/>
  </w:num>
  <w:num w:numId="17" w16cid:durableId="1798599817">
    <w:abstractNumId w:val="2"/>
  </w:num>
  <w:num w:numId="18" w16cid:durableId="406998883">
    <w:abstractNumId w:val="0"/>
  </w:num>
  <w:num w:numId="19" w16cid:durableId="153030058">
    <w:abstractNumId w:val="13"/>
  </w:num>
  <w:num w:numId="20" w16cid:durableId="1804540121">
    <w:abstractNumId w:val="19"/>
  </w:num>
  <w:num w:numId="21" w16cid:durableId="1257252576">
    <w:abstractNumId w:val="10"/>
  </w:num>
  <w:num w:numId="22" w16cid:durableId="1327048561">
    <w:abstractNumId w:val="1"/>
  </w:num>
  <w:num w:numId="23" w16cid:durableId="1488207797">
    <w:abstractNumId w:val="9"/>
  </w:num>
  <w:num w:numId="24" w16cid:durableId="11277049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529"/>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07A4"/>
    <w:rsid w:val="00332901"/>
    <w:rsid w:val="003A584C"/>
    <w:rsid w:val="003D31EF"/>
    <w:rsid w:val="00425560"/>
    <w:rsid w:val="0045711A"/>
    <w:rsid w:val="004D5AFB"/>
    <w:rsid w:val="004E62EB"/>
    <w:rsid w:val="00520A4F"/>
    <w:rsid w:val="005613EA"/>
    <w:rsid w:val="0059419A"/>
    <w:rsid w:val="005C4ABE"/>
    <w:rsid w:val="005D53C2"/>
    <w:rsid w:val="006246D8"/>
    <w:rsid w:val="006371A3"/>
    <w:rsid w:val="00637218"/>
    <w:rsid w:val="00642A1F"/>
    <w:rsid w:val="00685C90"/>
    <w:rsid w:val="0069768D"/>
    <w:rsid w:val="006B79BF"/>
    <w:rsid w:val="006C56F5"/>
    <w:rsid w:val="006D0620"/>
    <w:rsid w:val="006E700A"/>
    <w:rsid w:val="006F4896"/>
    <w:rsid w:val="00745430"/>
    <w:rsid w:val="0075450E"/>
    <w:rsid w:val="00802073"/>
    <w:rsid w:val="00857EF0"/>
    <w:rsid w:val="0087181C"/>
    <w:rsid w:val="008817F6"/>
    <w:rsid w:val="00987DC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311A7"/>
    <w:rsid w:val="00C809B3"/>
    <w:rsid w:val="00CD2035"/>
    <w:rsid w:val="00D171B0"/>
    <w:rsid w:val="00D33E67"/>
    <w:rsid w:val="00D45F75"/>
    <w:rsid w:val="00D5058E"/>
    <w:rsid w:val="00DF1773"/>
    <w:rsid w:val="00E061CF"/>
    <w:rsid w:val="00E60BB6"/>
    <w:rsid w:val="00E778F7"/>
    <w:rsid w:val="00EA75A1"/>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floridacitizen.org/" TargetMode="External"/><Relationship Id="rId1" Type="http://schemas.openxmlformats.org/officeDocument/2006/relationships/hyperlink" Target="http://loufre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Lolita L</cp:lastModifiedBy>
  <cp:revision>3</cp:revision>
  <dcterms:created xsi:type="dcterms:W3CDTF">2023-10-06T20:20:00Z</dcterms:created>
  <dcterms:modified xsi:type="dcterms:W3CDTF">2023-10-09T15:14:00Z</dcterms:modified>
</cp:coreProperties>
</file>