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44C4EA1E" w:rsidR="00FE049B" w:rsidRDefault="005D2B15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74FB3465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ayPav3QAAAAgBAAAPAAAAAAAAAAAAAAAAACgFAABkcnMvZG93bnJl&#10;di54bWxQSwUGAAAAAAQABADzAAAAMgYAAAAA&#10;" filled="f" stroked="f">
                <v:textbox>
                  <w:txbxContent>
                    <w:p w14:paraId="71AB0C0D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D6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569F6C22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33381C3E" w:rsidR="003C7934" w:rsidRPr="005D2B15" w:rsidRDefault="003C793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D2B1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A13A6" w:rsidRPr="005D2B1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Legal System: SS.7.C.3.1</w:t>
                            </w:r>
                            <w:r w:rsidR="00795D6F" w:rsidRPr="005D2B1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A6165A5" w14:textId="2EA47BFD" w:rsidR="003C7934" w:rsidRPr="005D2B15" w:rsidRDefault="00795D6F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D2B1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Lan</w:t>
                            </w:r>
                            <w:r w:rsidR="00147359" w:rsidRPr="005D2B1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dmark Supreme Court Civil Liberties</w:t>
                            </w:r>
                            <w:r w:rsidRPr="005D2B1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Cases</w:t>
                            </w:r>
                          </w:p>
                          <w:p w14:paraId="35855843" w14:textId="09D5D169" w:rsidR="003C7934" w:rsidRPr="005D2B15" w:rsidRDefault="003C793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D2B1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DA13A6" w:rsidRPr="005D2B1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8.95pt;width:3in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Ux84CAAAR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" filled="f" stroked="f">
                <v:textbox>
                  <w:txbxContent>
                    <w:p w14:paraId="7BC908BE" w14:textId="33381C3E" w:rsidR="003C7934" w:rsidRPr="005D2B15" w:rsidRDefault="003C793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D2B1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</w:t>
                      </w:r>
                      <w:r w:rsidR="00DA13A6" w:rsidRPr="005D2B1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Legal System: SS.7.C.3.1</w:t>
                      </w:r>
                      <w:r w:rsidR="00795D6F" w:rsidRPr="005D2B1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2</w:t>
                      </w:r>
                    </w:p>
                    <w:p w14:paraId="6A6165A5" w14:textId="2EA47BFD" w:rsidR="003C7934" w:rsidRPr="005D2B15" w:rsidRDefault="00795D6F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D2B1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Lan</w:t>
                      </w:r>
                      <w:r w:rsidR="00147359" w:rsidRPr="005D2B1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dmark Supreme Court Civil Liberties</w:t>
                      </w:r>
                      <w:r w:rsidRPr="005D2B1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Cases</w:t>
                      </w:r>
                    </w:p>
                    <w:p w14:paraId="35855843" w14:textId="09D5D169" w:rsidR="003C7934" w:rsidRPr="005D2B15" w:rsidRDefault="003C793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D2B1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DA13A6" w:rsidRPr="005D2B1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B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3CDF4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D8">
        <w:rPr>
          <w:noProof/>
        </w:rPr>
        <w:drawing>
          <wp:anchor distT="0" distB="0" distL="114300" distR="114300" simplePos="0" relativeHeight="251688960" behindDoc="0" locked="0" layoutInCell="1" allowOverlap="1" wp14:anchorId="4384B77D" wp14:editId="5156536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34B9A32" w14:textId="3F75AE7B" w:rsidR="00795D6F" w:rsidRDefault="00795D6F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64E22E6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55A5E245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795D6F" w:rsidRPr="00795D6F">
        <w:rPr>
          <w:rFonts w:ascii="Arial" w:hAnsi="Arial" w:cs="Arial"/>
          <w:b/>
          <w:spacing w:val="-1"/>
          <w:sz w:val="26"/>
          <w:szCs w:val="26"/>
        </w:rPr>
        <w:t>Primary Sources and Su</w:t>
      </w:r>
      <w:r w:rsidR="00147359">
        <w:rPr>
          <w:rFonts w:ascii="Arial" w:hAnsi="Arial" w:cs="Arial"/>
          <w:b/>
          <w:spacing w:val="-1"/>
          <w:sz w:val="26"/>
          <w:szCs w:val="26"/>
        </w:rPr>
        <w:t>preme Court Cases - Civil Liberties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  <w:bookmarkStart w:id="0" w:name="_GoBack"/>
      <w:bookmarkEnd w:id="0"/>
    </w:p>
    <w:p w14:paraId="1DE707B8" w14:textId="584F0DA6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795D6F" w:rsidRPr="00795D6F">
        <w:rPr>
          <w:spacing w:val="-1"/>
        </w:rPr>
        <w:t>Students will use primary sources to assess the significance of these U.S. Supreme Court cases.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D1985" w14:paraId="7DD72294" w14:textId="77777777" w:rsidTr="008742A2">
        <w:trPr>
          <w:trHeight w:val="431"/>
        </w:trPr>
        <w:tc>
          <w:tcPr>
            <w:tcW w:w="3348" w:type="dxa"/>
            <w:vAlign w:val="bottom"/>
          </w:tcPr>
          <w:p w14:paraId="00AC48BD" w14:textId="77777777" w:rsidR="007D1985" w:rsidRPr="008C2E88" w:rsidRDefault="007D1985" w:rsidP="008742A2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C6F1DCD" w14:textId="77777777" w:rsidR="007D1985" w:rsidRPr="008C2E88" w:rsidRDefault="007D1985" w:rsidP="008742A2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D1985" w14:paraId="31F03ADD" w14:textId="77777777" w:rsidTr="00795D6F">
        <w:trPr>
          <w:trHeight w:val="2753"/>
        </w:trPr>
        <w:tc>
          <w:tcPr>
            <w:tcW w:w="3348" w:type="dxa"/>
          </w:tcPr>
          <w:p w14:paraId="41567CBB" w14:textId="6BCB8F9D" w:rsidR="007D1985" w:rsidRPr="005E7D7B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r w:rsidR="00795D6F">
              <w:rPr>
                <w:rFonts w:ascii="Arial"/>
                <w:spacing w:val="-1"/>
              </w:rPr>
              <w:t xml:space="preserve"> (use other side if necessary)</w:t>
            </w:r>
          </w:p>
        </w:tc>
        <w:tc>
          <w:tcPr>
            <w:tcW w:w="7668" w:type="dxa"/>
          </w:tcPr>
          <w:p w14:paraId="2DFBDA3E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63979900" w14:textId="77777777" w:rsidTr="008742A2">
        <w:trPr>
          <w:trHeight w:val="1456"/>
        </w:trPr>
        <w:tc>
          <w:tcPr>
            <w:tcW w:w="3348" w:type="dxa"/>
          </w:tcPr>
          <w:p w14:paraId="680F0EEB" w14:textId="77777777" w:rsidR="007D1985" w:rsidRPr="005E7D7B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4BC3706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A088EA4" w14:textId="77777777" w:rsidTr="008742A2">
        <w:trPr>
          <w:trHeight w:val="1456"/>
        </w:trPr>
        <w:tc>
          <w:tcPr>
            <w:tcW w:w="3348" w:type="dxa"/>
          </w:tcPr>
          <w:p w14:paraId="49D57B34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DE44A71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0C64959D" w14:textId="77777777" w:rsidTr="008742A2">
        <w:trPr>
          <w:trHeight w:val="1456"/>
        </w:trPr>
        <w:tc>
          <w:tcPr>
            <w:tcW w:w="3348" w:type="dxa"/>
          </w:tcPr>
          <w:p w14:paraId="15550F42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B371D1B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7786958" w14:textId="77777777" w:rsidTr="00795D6F">
        <w:trPr>
          <w:trHeight w:val="2924"/>
        </w:trPr>
        <w:tc>
          <w:tcPr>
            <w:tcW w:w="3348" w:type="dxa"/>
          </w:tcPr>
          <w:p w14:paraId="0143F23B" w14:textId="76FBACC6" w:rsidR="007D1985" w:rsidRDefault="00795D6F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795D6F">
              <w:rPr>
                <w:rFonts w:ascii="Arial"/>
                <w:spacing w:val="-1"/>
              </w:rPr>
              <w:t>In your opinion, which was the most important case you read about and why?</w:t>
            </w:r>
          </w:p>
          <w:p w14:paraId="26B0682C" w14:textId="77777777" w:rsidR="007D1985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5899364D" w14:textId="77777777" w:rsidR="007D1985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8C516E8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38D322E" w14:textId="77777777" w:rsidR="00795D6F" w:rsidRDefault="00795D6F" w:rsidP="00795D6F">
            <w:pPr>
              <w:rPr>
                <w:rFonts w:ascii="Arial" w:hAnsi="Arial" w:cs="Arial"/>
              </w:rPr>
            </w:pPr>
            <w:r w:rsidRPr="008D4CE7">
              <w:rPr>
                <w:rFonts w:ascii="Arial" w:hAnsi="Arial" w:cs="Arial"/>
              </w:rPr>
              <w:t xml:space="preserve">The most important case I read about was </w:t>
            </w:r>
          </w:p>
          <w:p w14:paraId="170B8698" w14:textId="77777777" w:rsidR="00795D6F" w:rsidRDefault="00795D6F" w:rsidP="00795D6F">
            <w:pPr>
              <w:rPr>
                <w:rFonts w:ascii="Arial" w:hAnsi="Arial" w:cs="Arial"/>
              </w:rPr>
            </w:pPr>
          </w:p>
          <w:p w14:paraId="1222FE94" w14:textId="3ACAF450" w:rsidR="00795D6F" w:rsidRDefault="00795D6F" w:rsidP="00795D6F">
            <w:pPr>
              <w:rPr>
                <w:rFonts w:ascii="Arial" w:hAnsi="Arial" w:cs="Arial"/>
              </w:rPr>
            </w:pPr>
            <w:r w:rsidRPr="008D4CE7">
              <w:rPr>
                <w:rFonts w:ascii="Arial" w:hAnsi="Arial" w:cs="Arial"/>
              </w:rPr>
              <w:t xml:space="preserve">__________________________________ because: </w:t>
            </w:r>
          </w:p>
          <w:p w14:paraId="0C0C85DF" w14:textId="59EA71F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5D2B1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5D2B15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5D2B15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5D2B15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5D2B15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1F13"/>
    <w:rsid w:val="00142465"/>
    <w:rsid w:val="00144A66"/>
    <w:rsid w:val="00147359"/>
    <w:rsid w:val="001725AD"/>
    <w:rsid w:val="001F4F71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D2B15"/>
    <w:rsid w:val="005E7D7B"/>
    <w:rsid w:val="006338BB"/>
    <w:rsid w:val="00645D8E"/>
    <w:rsid w:val="006D3095"/>
    <w:rsid w:val="006D5A03"/>
    <w:rsid w:val="006F1CB3"/>
    <w:rsid w:val="00707565"/>
    <w:rsid w:val="00710874"/>
    <w:rsid w:val="0071637C"/>
    <w:rsid w:val="00723C4B"/>
    <w:rsid w:val="00765D0E"/>
    <w:rsid w:val="00795D6F"/>
    <w:rsid w:val="007B72E5"/>
    <w:rsid w:val="007D1985"/>
    <w:rsid w:val="007D2E3A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B65EA"/>
    <w:rsid w:val="00CC4490"/>
    <w:rsid w:val="00CD72F8"/>
    <w:rsid w:val="00CE069E"/>
    <w:rsid w:val="00CF66B8"/>
    <w:rsid w:val="00D94B5E"/>
    <w:rsid w:val="00DA13A6"/>
    <w:rsid w:val="00DA53A9"/>
    <w:rsid w:val="00DD7298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2018-02-13T20:28:00Z</dcterms:created>
  <dcterms:modified xsi:type="dcterms:W3CDTF">2018-02-21T10:33:00Z</dcterms:modified>
  <cp:category/>
</cp:coreProperties>
</file>