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6C7E3200" w:rsidR="005C4ABE" w:rsidRDefault="00B27EC6">
      <w:r>
        <w:rPr>
          <w:b/>
          <w:noProof/>
          <w:sz w:val="16"/>
          <w:szCs w:val="16"/>
        </w:rPr>
        <mc:AlternateContent>
          <mc:Choice Requires="wps">
            <w:drawing>
              <wp:anchor distT="0" distB="0" distL="114300" distR="114300" simplePos="0" relativeHeight="251659264" behindDoc="0" locked="0" layoutInCell="1" allowOverlap="1" wp14:anchorId="77ECD896" wp14:editId="506A6472">
                <wp:simplePos x="0" y="0"/>
                <wp:positionH relativeFrom="column">
                  <wp:posOffset>876300</wp:posOffset>
                </wp:positionH>
                <wp:positionV relativeFrom="paragraph">
                  <wp:posOffset>254000</wp:posOffset>
                </wp:positionV>
                <wp:extent cx="2717800" cy="8763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717800" cy="876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41C890BD" w:rsidR="00425560" w:rsidRPr="006D5C7D" w:rsidRDefault="00637218" w:rsidP="00425560">
                            <w:pPr>
                              <w:rPr>
                                <w:i/>
                                <w:color w:val="323E4F" w:themeColor="text2" w:themeShade="BF"/>
                                <w:sz w:val="24"/>
                                <w:szCs w:val="24"/>
                              </w:rPr>
                            </w:pPr>
                            <w:r>
                              <w:rPr>
                                <w:i/>
                                <w:color w:val="323E4F" w:themeColor="text2" w:themeShade="BF"/>
                                <w:sz w:val="24"/>
                                <w:szCs w:val="24"/>
                              </w:rPr>
                              <w:t>My Rights and Liberties</w:t>
                            </w:r>
                            <w:r w:rsidR="00BE0DE4">
                              <w:rPr>
                                <w:i/>
                                <w:color w:val="323E4F" w:themeColor="text2" w:themeShade="BF"/>
                                <w:sz w:val="24"/>
                                <w:szCs w:val="24"/>
                              </w:rPr>
                              <w:t>: SS.7.CG.</w:t>
                            </w:r>
                            <w:r w:rsidR="006E700A">
                              <w:rPr>
                                <w:i/>
                                <w:color w:val="323E4F" w:themeColor="text2" w:themeShade="BF"/>
                                <w:sz w:val="24"/>
                                <w:szCs w:val="24"/>
                              </w:rPr>
                              <w:t>2.</w:t>
                            </w:r>
                            <w:r w:rsidR="006B79BF">
                              <w:rPr>
                                <w:i/>
                                <w:color w:val="323E4F" w:themeColor="text2" w:themeShade="BF"/>
                                <w:sz w:val="24"/>
                                <w:szCs w:val="24"/>
                              </w:rPr>
                              <w:t>3</w:t>
                            </w:r>
                          </w:p>
                          <w:p w14:paraId="08946024" w14:textId="17A916A6" w:rsidR="00425560" w:rsidRPr="006D5C7D" w:rsidRDefault="006B79BF" w:rsidP="00425560">
                            <w:pPr>
                              <w:rPr>
                                <w:b/>
                                <w:i/>
                                <w:color w:val="323E4F" w:themeColor="text2" w:themeShade="BF"/>
                                <w:sz w:val="24"/>
                                <w:szCs w:val="24"/>
                              </w:rPr>
                            </w:pPr>
                            <w:r>
                              <w:rPr>
                                <w:b/>
                                <w:i/>
                                <w:color w:val="323E4F" w:themeColor="text2" w:themeShade="BF"/>
                                <w:sz w:val="24"/>
                                <w:szCs w:val="24"/>
                              </w:rPr>
                              <w:t>The Bill of Rights and Amendments</w:t>
                            </w:r>
                          </w:p>
                          <w:p w14:paraId="3F38EE4A" w14:textId="787BC779"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272D82">
                              <w:rPr>
                                <w:b/>
                                <w:color w:val="323E4F" w:themeColor="text2" w:themeShade="BF"/>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14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xtjYAIAADQFAAAOAAAAZHJzL2Uyb0RvYy54bWysVN9v0zAQfkfif7D8ztKWsY6q6VQ6DSFN&#13;&#10;28SG9uw69hJh+4x9bVL+es5O2pXByxAvyfl++e677zy/6KxhWxViA67k45MRZ8pJqBr3VPJvD1fv&#13;&#10;zjmLKFwlDDhV8p2K/GLx9s289TM1gRpMpQKjJC7OWl/yGtHPiiLKWlkRT8ArR0YNwQqkY3gqqiBa&#13;&#10;ym5NMRmNzooWQuUDSBUjaS97I1/k/ForibdaR4XMlJxqw/wN+btO32IxF7OnIHzdyKEM8Q9VWNE4&#13;&#10;uvSQ6lKgYJvQ/JHKNjJABI0nEmwBWjdS5R6om/HoRTf3tfAq90LgRH+AKf6/tPJme+/vAsPuE3Q0&#13;&#10;wARI6+MskjL10+lg058qZWQnCHcH2FSHTJJyMh1Pz0dkkmQ7n569J5nSFM/RPkT8rMCyJJQ80Fgy&#13;&#10;WmJ7HbF33bukyxxcNcbk0Rj3m4Jy9hqVZztEPxecJdwZlaKM+6o0a6pcd1JkVqmVCWwriA9CSuUw&#13;&#10;t5zzknfy0nT3awIH/xTaV/Wa4ENEvhkcHoJt4yBklF6UXX3fl6x7f4L6qO8kYrfuhkGuodrRfAP0&#13;&#10;1I9eXjU0hGsR8U4E4jrNjfYXb+mjDbQlh0HirIbw82/65E8UJCtnLe1OyeOPjQiKM/PFETk/jk9P&#13;&#10;07Llw+mH6YQO4diyPra4jV0BjWNML4WXWUz+aPaiDmAfac2X6VYyCSfp7pLjXlxhv9H0TEi1XGYn&#13;&#10;Wi8v8Nrde5lSJ3gTxR66RxH8wEMkBt/AfsvE7AUde98U6WC5QdBN5moCuEd1AJ5WM7N9eEbS7h+f&#13;&#10;s9fzY7f4BQAA//8DAFBLAwQUAAYACAAAACEAwEbYjN8AAAAPAQAADwAAAGRycy9kb3ducmV2Lnht&#13;&#10;bExPTU/DMAy9I/EfIiNxYwmwldE1nRATV9DGh8TNa7y2onGqJlvLv8ec4GL76dnP7xXryXfqRENs&#13;&#10;A1u4nhlQxFVwLdcW3l6frpagYkJ22AUmC98UYV2enxWYuzDylk67VCsR4ZijhSalPtc6Vg15jLPQ&#13;&#10;Ewt3CIPHJHCotRtwFHHf6RtjMu2xZfnQYE+PDVVfu6O38P58+PyYm5d64xf9GCaj2d9ray8vps1K&#13;&#10;ysMKVKIp/V3AbwbxD6UY24cju6g6wbdLCZQszI10WVhkmQx7Ye6E0WWh/+cofwAAAP//AwBQSwEC&#13;&#10;LQAUAAYACAAAACEAtoM4kv4AAADhAQAAEwAAAAAAAAAAAAAAAAAAAAAAW0NvbnRlbnRfVHlwZXNd&#13;&#10;LnhtbFBLAQItABQABgAIAAAAIQA4/SH/1gAAAJQBAAALAAAAAAAAAAAAAAAAAC8BAABfcmVscy8u&#13;&#10;cmVsc1BLAQItABQABgAIAAAAIQDbxxtjYAIAADQFAAAOAAAAAAAAAAAAAAAAAC4CAABkcnMvZTJv&#13;&#10;RG9jLnhtbFBLAQItABQABgAIAAAAIQDARtiM3wAAAA8BAAAPAAAAAAAAAAAAAAAAALoEAABkcnMv&#13;&#10;ZG93bnJldi54bWxQSwUGAAAAAAQABADzAAAAxgUAAAAA&#13;&#10;" filled="f" stroked="f">
                <v:textbox>
                  <w:txbxContent>
                    <w:p w14:paraId="25D8C899" w14:textId="41C890BD" w:rsidR="00425560" w:rsidRPr="006D5C7D" w:rsidRDefault="00637218" w:rsidP="00425560">
                      <w:pPr>
                        <w:rPr>
                          <w:i/>
                          <w:color w:val="323E4F" w:themeColor="text2" w:themeShade="BF"/>
                          <w:sz w:val="24"/>
                          <w:szCs w:val="24"/>
                        </w:rPr>
                      </w:pPr>
                      <w:r>
                        <w:rPr>
                          <w:i/>
                          <w:color w:val="323E4F" w:themeColor="text2" w:themeShade="BF"/>
                          <w:sz w:val="24"/>
                          <w:szCs w:val="24"/>
                        </w:rPr>
                        <w:t>My Rights and Liberties</w:t>
                      </w:r>
                      <w:r w:rsidR="00BE0DE4">
                        <w:rPr>
                          <w:i/>
                          <w:color w:val="323E4F" w:themeColor="text2" w:themeShade="BF"/>
                          <w:sz w:val="24"/>
                          <w:szCs w:val="24"/>
                        </w:rPr>
                        <w:t>: SS.7.CG.</w:t>
                      </w:r>
                      <w:r w:rsidR="006E700A">
                        <w:rPr>
                          <w:i/>
                          <w:color w:val="323E4F" w:themeColor="text2" w:themeShade="BF"/>
                          <w:sz w:val="24"/>
                          <w:szCs w:val="24"/>
                        </w:rPr>
                        <w:t>2.</w:t>
                      </w:r>
                      <w:r w:rsidR="006B79BF">
                        <w:rPr>
                          <w:i/>
                          <w:color w:val="323E4F" w:themeColor="text2" w:themeShade="BF"/>
                          <w:sz w:val="24"/>
                          <w:szCs w:val="24"/>
                        </w:rPr>
                        <w:t>3</w:t>
                      </w:r>
                    </w:p>
                    <w:p w14:paraId="08946024" w14:textId="17A916A6" w:rsidR="00425560" w:rsidRPr="006D5C7D" w:rsidRDefault="006B79BF" w:rsidP="00425560">
                      <w:pPr>
                        <w:rPr>
                          <w:b/>
                          <w:i/>
                          <w:color w:val="323E4F" w:themeColor="text2" w:themeShade="BF"/>
                          <w:sz w:val="24"/>
                          <w:szCs w:val="24"/>
                        </w:rPr>
                      </w:pPr>
                      <w:r>
                        <w:rPr>
                          <w:b/>
                          <w:i/>
                          <w:color w:val="323E4F" w:themeColor="text2" w:themeShade="BF"/>
                          <w:sz w:val="24"/>
                          <w:szCs w:val="24"/>
                        </w:rPr>
                        <w:t>The Bill of Rights and Amendments</w:t>
                      </w:r>
                    </w:p>
                    <w:p w14:paraId="3F38EE4A" w14:textId="787BC779"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272D82">
                        <w:rPr>
                          <w:b/>
                          <w:color w:val="323E4F" w:themeColor="text2" w:themeShade="BF"/>
                          <w:sz w:val="24"/>
                          <w:szCs w:val="24"/>
                        </w:rPr>
                        <w:t>4</w:t>
                      </w:r>
                    </w:p>
                  </w:txbxContent>
                </v:textbox>
                <w10:wrap type="square"/>
              </v:shape>
            </w:pict>
          </mc:Fallback>
        </mc:AlternateContent>
      </w:r>
      <w:r>
        <w:rPr>
          <w:i/>
          <w:noProof/>
          <w:sz w:val="28"/>
          <w:szCs w:val="28"/>
        </w:rPr>
        <mc:AlternateContent>
          <mc:Choice Requires="wps">
            <w:drawing>
              <wp:anchor distT="0" distB="0" distL="114300" distR="114300" simplePos="0" relativeHeight="251660288" behindDoc="0" locked="0" layoutInCell="1" allowOverlap="1" wp14:anchorId="667D94E1" wp14:editId="648B2990">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187FB4">
        <w:rPr>
          <w:noProof/>
        </w:rPr>
        <w:drawing>
          <wp:anchor distT="0" distB="0" distL="114300" distR="114300" simplePos="0" relativeHeight="251661312" behindDoc="0" locked="0" layoutInCell="1" allowOverlap="1" wp14:anchorId="01C9A56A" wp14:editId="21AA953B">
            <wp:simplePos x="0" y="0"/>
            <wp:positionH relativeFrom="margin">
              <wp:posOffset>0</wp:posOffset>
            </wp:positionH>
            <wp:positionV relativeFrom="margin">
              <wp:posOffset>190500</wp:posOffset>
            </wp:positionV>
            <wp:extent cx="786765" cy="803910"/>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803910"/>
                    </a:xfrm>
                    <a:prstGeom prst="rect">
                      <a:avLst/>
                    </a:prstGeom>
                  </pic:spPr>
                </pic:pic>
              </a:graphicData>
            </a:graphic>
            <wp14:sizeRelH relativeFrom="margin">
              <wp14:pctWidth>0</wp14:pctWidth>
            </wp14:sizeRelH>
          </wp:anchor>
        </w:drawing>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27DF8592" w:rsidR="00425560" w:rsidRPr="00425560" w:rsidRDefault="004D5AFB" w:rsidP="00425560">
      <w:r>
        <w:rPr>
          <w:i/>
          <w:noProof/>
          <w:sz w:val="28"/>
          <w:szCs w:val="28"/>
        </w:rPr>
        <mc:AlternateContent>
          <mc:Choice Requires="wps">
            <w:drawing>
              <wp:anchor distT="0" distB="0" distL="114300" distR="114300" simplePos="0" relativeHeight="251664384" behindDoc="0" locked="0" layoutInCell="1" allowOverlap="1" wp14:anchorId="231F332B" wp14:editId="66005297">
                <wp:simplePos x="0" y="0"/>
                <wp:positionH relativeFrom="column">
                  <wp:posOffset>-76200</wp:posOffset>
                </wp:positionH>
                <wp:positionV relativeFrom="paragraph">
                  <wp:posOffset>196215</wp:posOffset>
                </wp:positionV>
                <wp:extent cx="6972300" cy="5588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588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590CAFB3" w:rsidR="000A4C80" w:rsidRPr="00272D82" w:rsidRDefault="00272D82" w:rsidP="00272D82">
                            <w:pPr>
                              <w:spacing w:line="242" w:lineRule="auto"/>
                              <w:ind w:right="355"/>
                              <w:rPr>
                                <w:color w:val="000000" w:themeColor="text1"/>
                                <w:sz w:val="24"/>
                                <w:szCs w:val="24"/>
                              </w:rPr>
                            </w:pPr>
                            <w:r w:rsidRPr="00272D82">
                              <w:rPr>
                                <w:b/>
                                <w:i/>
                                <w:color w:val="000000" w:themeColor="text1"/>
                                <w:sz w:val="24"/>
                                <w:szCs w:val="24"/>
                              </w:rPr>
                              <w:t>SS.7.CG.2.3 Benchmark Clarification 4</w:t>
                            </w:r>
                            <w:r w:rsidRPr="00272D82">
                              <w:rPr>
                                <w:i/>
                                <w:color w:val="000000" w:themeColor="text1"/>
                                <w:sz w:val="24"/>
                                <w:szCs w:val="24"/>
                              </w:rPr>
                              <w:t xml:space="preserve">: </w:t>
                            </w:r>
                            <w:r w:rsidRPr="00272D82">
                              <w:rPr>
                                <w:color w:val="000000" w:themeColor="text1"/>
                                <w:sz w:val="24"/>
                                <w:szCs w:val="24"/>
                              </w:rPr>
                              <w:t>Students will use scenarios to identify rights protected by the Bill of Rights.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5.45pt;width:549pt;height: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ITmhAIAAHAFAAAOAAAAZHJzL2Uyb0RvYy54bWysVE1v2zAMvQ/YfxB0X21nST+COkWQosOA&#13;&#10;og3WDj0rslQLkEVNUmJnv36U7DhZV+ww7GJTIvlIPpG8vukaTXbCeQWmpMVZTokwHCplXkv6/fnu&#13;&#10;0yUlPjBTMQ1GlHQvPL1ZfPxw3dq5mEANuhKOIIjx89aWtA7BzrPM81o0zJ+BFQaVElzDAh7da1Y5&#13;&#10;1iJ6o7NJnp9nLbjKOuDCe7y97ZV0kfClFDw8SulFILqkmFtIX5e+m/jNFtds/uqYrRUf0mD/kEXD&#13;&#10;lMGgI9QtC4xsnfoDqlHcgQcZzjg0GUipuEg1YDVF/qaap5pZkWpBcrwdafL/D5Y/7J7s2iENrfVz&#13;&#10;j2KsopOuiX/Mj3SJrP1IlugC4Xh5fnUx+Zwjpxx1s9nlJcoIkx29rfPhi4CGRKGkDh8jccR29z70&#13;&#10;pgeTGMzAndI6PYg28cKDVlW8S4fYEWKlHdkxfMvQFUO0EyuMHT2zYylJCnstIoQ234QkqsLkJymR&#13;&#10;1GVHTMa5MKHoVTWrRB+qmOVjaaNHKjQBRmSJSY7YA8Dv+R6w+7IH++gqUpOOzvnfEuudR48UGUwY&#13;&#10;nRtlwL0HoLGqIXJvfyCppyayFLpNh9xEatAy3myg2q8dcdAPjbf8TuFD3jMf1szhlODb4+SHR/xI&#13;&#10;DW1JYZAoqcH9fO8+2mPzopaSFqeupP7HljlBif5qsK2viuk0jmk6TGcXEzy4U83mVGO2zQqwGQrc&#13;&#10;MZYnMdoHfRClg+YFF8QyRkUVMxxjl5QHdzisQr8NcMVwsVwmMxxNy8K9ebI8gkeeY6M+dy/M2aGb&#13;&#10;A87BAxwmlM3fNHVvGz0NLLcBpEodf+R1eAEc69RKwwqKe+P0nKyOi3LxCwAA//8DAFBLAwQUAAYA&#13;&#10;CAAAACEAMFeeCOUAAAAQAQAADwAAAGRycy9kb3ducmV2LnhtbEyPTU/CQBCG7yb+h82YeCGwLSak&#13;&#10;lG6JkWg4GBNRDty23bFb6c423QXqv3c46WUyn++8T7EeXSfOOITWk4J0loBAqr1pqVHw+fE8zUCE&#13;&#10;qMnozhMq+MEA6/L2ptC58Rd6x/MuNoJFKORagY2xz6UMtUWnw8z3SDz78oPTkcuhkWbQFxZ3nZwn&#13;&#10;yUI63RJ/sLrHJ4v1cXdyCg7bMTbf6Ut8PerJfrK1Vf22qZS6vxs3Kw6PKxARx/h3AVcG9g8lG6v8&#13;&#10;iUwQnYJpOmegqOAhWYK4LiTZgjsVZ2m2BFkW8j9I+QsAAP//AwBQSwECLQAUAAYACAAAACEAtoM4&#13;&#10;kv4AAADhAQAAEwAAAAAAAAAAAAAAAAAAAAAAW0NvbnRlbnRfVHlwZXNdLnhtbFBLAQItABQABgAI&#13;&#10;AAAAIQA4/SH/1gAAAJQBAAALAAAAAAAAAAAAAAAAAC8BAABfcmVscy8ucmVsc1BLAQItABQABgAI&#13;&#10;AAAAIQDRsITmhAIAAHAFAAAOAAAAAAAAAAAAAAAAAC4CAABkcnMvZTJvRG9jLnhtbFBLAQItABQA&#13;&#10;BgAIAAAAIQAwV54I5QAAABABAAAPAAAAAAAAAAAAAAAAAN4EAABkcnMvZG93bnJldi54bWxQSwUG&#13;&#10;AAAAAAQABADzAAAA8AUAAAAA&#13;&#10;" filled="f" strokecolor="black [3213]" strokeweight="1pt">
                <v:textbox>
                  <w:txbxContent>
                    <w:p w14:paraId="24A11C5B" w14:textId="590CAFB3" w:rsidR="000A4C80" w:rsidRPr="00272D82" w:rsidRDefault="00272D82" w:rsidP="00272D82">
                      <w:pPr>
                        <w:spacing w:line="242" w:lineRule="auto"/>
                        <w:ind w:right="355"/>
                        <w:rPr>
                          <w:color w:val="000000" w:themeColor="text1"/>
                          <w:sz w:val="24"/>
                          <w:szCs w:val="24"/>
                        </w:rPr>
                      </w:pPr>
                      <w:r w:rsidRPr="00272D82">
                        <w:rPr>
                          <w:b/>
                          <w:i/>
                          <w:color w:val="000000" w:themeColor="text1"/>
                          <w:sz w:val="24"/>
                          <w:szCs w:val="24"/>
                        </w:rPr>
                        <w:t>SS.7.CG.2.3 Benchmark Clarification 4</w:t>
                      </w:r>
                      <w:r w:rsidRPr="00272D82">
                        <w:rPr>
                          <w:i/>
                          <w:color w:val="000000" w:themeColor="text1"/>
                          <w:sz w:val="24"/>
                          <w:szCs w:val="24"/>
                        </w:rPr>
                        <w:t xml:space="preserve">: </w:t>
                      </w:r>
                      <w:r w:rsidRPr="00272D82">
                        <w:rPr>
                          <w:color w:val="000000" w:themeColor="text1"/>
                          <w:sz w:val="24"/>
                          <w:szCs w:val="24"/>
                        </w:rPr>
                        <w:t>Students will use scenarios to identify rights protected by the Bill of Rights.</w:t>
                      </w: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9B4B1B5">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A4E69F5"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FCBC8B4" w:rsidR="00425560" w:rsidRPr="00425560" w:rsidRDefault="00425560" w:rsidP="00425560"/>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5942ABF2" w14:textId="77777777" w:rsidR="000946A4" w:rsidRDefault="000946A4" w:rsidP="006B79BF">
      <w:pPr>
        <w:pBdr>
          <w:top w:val="nil"/>
          <w:left w:val="nil"/>
          <w:bottom w:val="nil"/>
          <w:right w:val="nil"/>
          <w:between w:val="nil"/>
        </w:pBdr>
        <w:rPr>
          <w:color w:val="000000"/>
          <w:sz w:val="26"/>
          <w:szCs w:val="26"/>
        </w:rPr>
      </w:pPr>
    </w:p>
    <w:p w14:paraId="36FDE325" w14:textId="77777777" w:rsidR="000946A4" w:rsidRPr="000946A4" w:rsidRDefault="000946A4" w:rsidP="000946A4">
      <w:pPr>
        <w:pBdr>
          <w:top w:val="nil"/>
          <w:left w:val="nil"/>
          <w:bottom w:val="nil"/>
          <w:right w:val="nil"/>
          <w:between w:val="nil"/>
        </w:pBdr>
        <w:spacing w:before="1"/>
        <w:rPr>
          <w:color w:val="000000"/>
          <w:sz w:val="6"/>
          <w:szCs w:val="6"/>
        </w:rPr>
      </w:pPr>
    </w:p>
    <w:p w14:paraId="7620F613" w14:textId="77777777" w:rsidR="00272D82" w:rsidRPr="00272D82" w:rsidRDefault="00272D82" w:rsidP="00272D82">
      <w:pPr>
        <w:pStyle w:val="Heading1"/>
        <w:spacing w:before="134"/>
        <w:ind w:left="0"/>
        <w:rPr>
          <w:b w:val="0"/>
          <w:bCs w:val="0"/>
          <w:u w:val="none"/>
        </w:rPr>
      </w:pPr>
      <w:r w:rsidRPr="00272D82">
        <w:rPr>
          <w:b w:val="0"/>
          <w:bCs w:val="0"/>
          <w:u w:val="none"/>
        </w:rPr>
        <w:t>The U.S. Supreme Court has interpreted the rights described in the Bill of Rights based on cases that have come before the U.S. Supreme Court. Since 1803, the U.S. Supreme Court (Court) has had the power to declare federal, state, and local laws unconstitutional. However, the U.S. Supreme Court does not interpret the laws unless a challenge to their constitutionality is brought before the Court and the Court has agreed to hear the case.</w:t>
      </w:r>
    </w:p>
    <w:p w14:paraId="6885EE54" w14:textId="0E5536B8" w:rsidR="00272D82" w:rsidRPr="00272D82" w:rsidRDefault="00272D82" w:rsidP="00272D82">
      <w:pPr>
        <w:pStyle w:val="Heading1"/>
        <w:spacing w:before="134"/>
        <w:ind w:left="0"/>
        <w:rPr>
          <w:b w:val="0"/>
          <w:bCs w:val="0"/>
          <w:u w:val="none"/>
        </w:rPr>
      </w:pPr>
      <w:r w:rsidRPr="00272D82">
        <w:rPr>
          <w:b w:val="0"/>
          <w:bCs w:val="0"/>
          <w:u w:val="none"/>
        </w:rPr>
        <w:t>Below are some U.S. Supreme Court cases that deal with rights protected by the Bill of Rights.</w:t>
      </w:r>
    </w:p>
    <w:p w14:paraId="7514EED2" w14:textId="77777777" w:rsidR="00272D82" w:rsidRDefault="00272D82" w:rsidP="00272D82">
      <w:pPr>
        <w:pBdr>
          <w:top w:val="nil"/>
          <w:left w:val="nil"/>
          <w:bottom w:val="nil"/>
          <w:right w:val="nil"/>
          <w:between w:val="nil"/>
        </w:pBdr>
        <w:rPr>
          <w:color w:val="000000"/>
        </w:rPr>
      </w:pPr>
    </w:p>
    <w:tbl>
      <w:tblPr>
        <w:tblW w:w="10799"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2"/>
        <w:gridCol w:w="2757"/>
        <w:gridCol w:w="5700"/>
      </w:tblGrid>
      <w:tr w:rsidR="00272D82" w14:paraId="4029FAE0" w14:textId="77777777" w:rsidTr="00272D82">
        <w:trPr>
          <w:trHeight w:val="757"/>
        </w:trPr>
        <w:tc>
          <w:tcPr>
            <w:tcW w:w="2342" w:type="dxa"/>
          </w:tcPr>
          <w:p w14:paraId="3F1AD41E" w14:textId="77777777" w:rsidR="00272D82" w:rsidRDefault="00272D82" w:rsidP="008D357C">
            <w:pPr>
              <w:pBdr>
                <w:top w:val="nil"/>
                <w:left w:val="nil"/>
                <w:bottom w:val="nil"/>
                <w:right w:val="nil"/>
                <w:between w:val="nil"/>
              </w:pBdr>
              <w:spacing w:before="4"/>
              <w:ind w:left="105"/>
              <w:rPr>
                <w:b/>
                <w:color w:val="000000"/>
                <w:sz w:val="21"/>
                <w:szCs w:val="21"/>
              </w:rPr>
            </w:pPr>
            <w:r>
              <w:rPr>
                <w:b/>
                <w:color w:val="000000"/>
                <w:sz w:val="21"/>
                <w:szCs w:val="21"/>
              </w:rPr>
              <w:t>Case Name</w:t>
            </w:r>
          </w:p>
        </w:tc>
        <w:tc>
          <w:tcPr>
            <w:tcW w:w="2757" w:type="dxa"/>
          </w:tcPr>
          <w:p w14:paraId="0348570C" w14:textId="77777777" w:rsidR="00272D82" w:rsidRDefault="00272D82" w:rsidP="008D357C">
            <w:pPr>
              <w:pBdr>
                <w:top w:val="nil"/>
                <w:left w:val="nil"/>
                <w:bottom w:val="nil"/>
                <w:right w:val="nil"/>
                <w:between w:val="nil"/>
              </w:pBdr>
              <w:spacing w:before="4"/>
              <w:ind w:left="105"/>
              <w:rPr>
                <w:b/>
                <w:color w:val="000000"/>
                <w:sz w:val="21"/>
                <w:szCs w:val="21"/>
              </w:rPr>
            </w:pPr>
            <w:r>
              <w:rPr>
                <w:b/>
                <w:color w:val="000000"/>
                <w:sz w:val="21"/>
                <w:szCs w:val="21"/>
              </w:rPr>
              <w:t>Right Protected by the</w:t>
            </w:r>
          </w:p>
          <w:p w14:paraId="09401A2A" w14:textId="77777777" w:rsidR="00272D82" w:rsidRDefault="00272D82" w:rsidP="008D357C">
            <w:pPr>
              <w:pBdr>
                <w:top w:val="nil"/>
                <w:left w:val="nil"/>
                <w:bottom w:val="nil"/>
                <w:right w:val="nil"/>
                <w:between w:val="nil"/>
              </w:pBdr>
              <w:ind w:left="105"/>
              <w:rPr>
                <w:b/>
                <w:color w:val="000000"/>
                <w:sz w:val="21"/>
                <w:szCs w:val="21"/>
              </w:rPr>
            </w:pPr>
            <w:r>
              <w:rPr>
                <w:b/>
                <w:color w:val="000000"/>
                <w:sz w:val="21"/>
                <w:szCs w:val="21"/>
              </w:rPr>
              <w:t>Bill of Rights being Challenged</w:t>
            </w:r>
          </w:p>
        </w:tc>
        <w:tc>
          <w:tcPr>
            <w:tcW w:w="5700" w:type="dxa"/>
          </w:tcPr>
          <w:p w14:paraId="7B387694" w14:textId="77777777" w:rsidR="00272D82" w:rsidRDefault="00272D82" w:rsidP="008D357C">
            <w:pPr>
              <w:pBdr>
                <w:top w:val="nil"/>
                <w:left w:val="nil"/>
                <w:bottom w:val="nil"/>
                <w:right w:val="nil"/>
                <w:between w:val="nil"/>
              </w:pBdr>
              <w:spacing w:before="4"/>
              <w:ind w:left="111"/>
              <w:rPr>
                <w:b/>
                <w:color w:val="000000"/>
                <w:sz w:val="21"/>
                <w:szCs w:val="21"/>
              </w:rPr>
            </w:pPr>
            <w:r>
              <w:rPr>
                <w:b/>
                <w:color w:val="000000"/>
                <w:sz w:val="21"/>
                <w:szCs w:val="21"/>
              </w:rPr>
              <w:t>Scenario</w:t>
            </w:r>
          </w:p>
        </w:tc>
      </w:tr>
      <w:tr w:rsidR="00272D82" w14:paraId="7FA7512B" w14:textId="77777777" w:rsidTr="00272D82">
        <w:trPr>
          <w:trHeight w:val="508"/>
        </w:trPr>
        <w:tc>
          <w:tcPr>
            <w:tcW w:w="2342" w:type="dxa"/>
          </w:tcPr>
          <w:p w14:paraId="258A3C51" w14:textId="77777777" w:rsidR="00272D82" w:rsidRDefault="00272D82" w:rsidP="00272D82">
            <w:pPr>
              <w:pBdr>
                <w:top w:val="nil"/>
                <w:left w:val="nil"/>
                <w:bottom w:val="nil"/>
                <w:right w:val="nil"/>
                <w:between w:val="nil"/>
              </w:pBdr>
              <w:ind w:left="105"/>
              <w:rPr>
                <w:color w:val="000000"/>
                <w:sz w:val="21"/>
                <w:szCs w:val="21"/>
              </w:rPr>
            </w:pPr>
            <w:r>
              <w:rPr>
                <w:i/>
                <w:color w:val="000000"/>
                <w:sz w:val="21"/>
                <w:szCs w:val="21"/>
              </w:rPr>
              <w:t xml:space="preserve">Yates v. U.S. </w:t>
            </w:r>
            <w:r>
              <w:rPr>
                <w:color w:val="000000"/>
                <w:sz w:val="21"/>
                <w:szCs w:val="21"/>
              </w:rPr>
              <w:t>(1957)</w:t>
            </w:r>
          </w:p>
        </w:tc>
        <w:tc>
          <w:tcPr>
            <w:tcW w:w="2757" w:type="dxa"/>
          </w:tcPr>
          <w:p w14:paraId="4338BA34" w14:textId="77777777" w:rsidR="00272D82" w:rsidRDefault="00272D82" w:rsidP="00272D82">
            <w:pPr>
              <w:pBdr>
                <w:top w:val="nil"/>
                <w:left w:val="nil"/>
                <w:bottom w:val="nil"/>
                <w:right w:val="nil"/>
                <w:between w:val="nil"/>
              </w:pBdr>
              <w:ind w:left="105"/>
              <w:rPr>
                <w:b/>
                <w:color w:val="000000"/>
                <w:sz w:val="21"/>
                <w:szCs w:val="21"/>
              </w:rPr>
            </w:pPr>
            <w:r>
              <w:rPr>
                <w:b/>
                <w:color w:val="000000"/>
                <w:sz w:val="21"/>
                <w:szCs w:val="21"/>
              </w:rPr>
              <w:t>Speech</w:t>
            </w:r>
          </w:p>
        </w:tc>
        <w:tc>
          <w:tcPr>
            <w:tcW w:w="5700" w:type="dxa"/>
          </w:tcPr>
          <w:p w14:paraId="724C415E" w14:textId="77777777" w:rsidR="00272D82" w:rsidRDefault="00272D82" w:rsidP="00272D82">
            <w:pPr>
              <w:pBdr>
                <w:top w:val="nil"/>
                <w:left w:val="nil"/>
                <w:bottom w:val="nil"/>
                <w:right w:val="nil"/>
                <w:between w:val="nil"/>
              </w:pBdr>
              <w:ind w:left="111"/>
              <w:rPr>
                <w:color w:val="000000"/>
                <w:sz w:val="21"/>
                <w:szCs w:val="21"/>
              </w:rPr>
            </w:pPr>
            <w:r>
              <w:rPr>
                <w:color w:val="000000"/>
                <w:sz w:val="21"/>
                <w:szCs w:val="21"/>
              </w:rPr>
              <w:t xml:space="preserve">The First Amendment protects extreme speech if it </w:t>
            </w:r>
            <w:proofErr w:type="gramStart"/>
            <w:r>
              <w:rPr>
                <w:color w:val="000000"/>
                <w:sz w:val="21"/>
                <w:szCs w:val="21"/>
              </w:rPr>
              <w:t>does</w:t>
            </w:r>
            <w:proofErr w:type="gramEnd"/>
          </w:p>
          <w:p w14:paraId="7274A33D" w14:textId="77777777" w:rsidR="00272D82" w:rsidRDefault="00272D82" w:rsidP="00272D82">
            <w:pPr>
              <w:pBdr>
                <w:top w:val="nil"/>
                <w:left w:val="nil"/>
                <w:bottom w:val="nil"/>
                <w:right w:val="nil"/>
                <w:between w:val="nil"/>
              </w:pBdr>
              <w:spacing w:line="230" w:lineRule="auto"/>
              <w:ind w:left="111"/>
              <w:rPr>
                <w:color w:val="000000"/>
                <w:sz w:val="21"/>
                <w:szCs w:val="21"/>
              </w:rPr>
            </w:pPr>
            <w:r>
              <w:rPr>
                <w:color w:val="000000"/>
                <w:sz w:val="21"/>
                <w:szCs w:val="21"/>
              </w:rPr>
              <w:t>not present a “clear and present danger” to the public.</w:t>
            </w:r>
          </w:p>
        </w:tc>
      </w:tr>
      <w:tr w:rsidR="00272D82" w14:paraId="1CBB698C" w14:textId="77777777" w:rsidTr="00272D82">
        <w:trPr>
          <w:trHeight w:val="758"/>
        </w:trPr>
        <w:tc>
          <w:tcPr>
            <w:tcW w:w="2342" w:type="dxa"/>
          </w:tcPr>
          <w:p w14:paraId="50E1E21F" w14:textId="77777777" w:rsidR="00272D82" w:rsidRDefault="00272D82" w:rsidP="00272D82">
            <w:pPr>
              <w:pBdr>
                <w:top w:val="nil"/>
                <w:left w:val="nil"/>
                <w:bottom w:val="nil"/>
                <w:right w:val="nil"/>
                <w:between w:val="nil"/>
              </w:pBdr>
              <w:ind w:left="105"/>
              <w:rPr>
                <w:i/>
                <w:color w:val="000000"/>
                <w:sz w:val="21"/>
                <w:szCs w:val="21"/>
              </w:rPr>
            </w:pPr>
            <w:r>
              <w:rPr>
                <w:i/>
                <w:color w:val="000000"/>
                <w:sz w:val="21"/>
                <w:szCs w:val="21"/>
              </w:rPr>
              <w:t>Wisconsin v. Yoder</w:t>
            </w:r>
          </w:p>
          <w:p w14:paraId="04AC90B6" w14:textId="77777777" w:rsidR="00272D82" w:rsidRDefault="00272D82" w:rsidP="00272D82">
            <w:pPr>
              <w:pBdr>
                <w:top w:val="nil"/>
                <w:left w:val="nil"/>
                <w:bottom w:val="nil"/>
                <w:right w:val="nil"/>
                <w:between w:val="nil"/>
              </w:pBdr>
              <w:ind w:left="105"/>
              <w:rPr>
                <w:color w:val="000000"/>
                <w:sz w:val="21"/>
                <w:szCs w:val="21"/>
              </w:rPr>
            </w:pPr>
            <w:r>
              <w:rPr>
                <w:color w:val="000000"/>
                <w:sz w:val="21"/>
                <w:szCs w:val="21"/>
              </w:rPr>
              <w:t>(1972)</w:t>
            </w:r>
          </w:p>
        </w:tc>
        <w:tc>
          <w:tcPr>
            <w:tcW w:w="2757" w:type="dxa"/>
          </w:tcPr>
          <w:p w14:paraId="6B385A99" w14:textId="77777777" w:rsidR="00272D82" w:rsidRDefault="00272D82" w:rsidP="00272D82">
            <w:pPr>
              <w:pBdr>
                <w:top w:val="nil"/>
                <w:left w:val="nil"/>
                <w:bottom w:val="nil"/>
                <w:right w:val="nil"/>
                <w:between w:val="nil"/>
              </w:pBdr>
              <w:spacing w:line="246" w:lineRule="auto"/>
              <w:ind w:left="105" w:right="185"/>
              <w:rPr>
                <w:b/>
                <w:color w:val="000000"/>
                <w:sz w:val="21"/>
                <w:szCs w:val="21"/>
              </w:rPr>
            </w:pPr>
            <w:r>
              <w:rPr>
                <w:b/>
                <w:color w:val="000000"/>
                <w:sz w:val="21"/>
                <w:szCs w:val="21"/>
              </w:rPr>
              <w:t>Free exercise of religion</w:t>
            </w:r>
          </w:p>
        </w:tc>
        <w:tc>
          <w:tcPr>
            <w:tcW w:w="5700" w:type="dxa"/>
          </w:tcPr>
          <w:p w14:paraId="3C337279" w14:textId="38197FAA" w:rsidR="00272D82" w:rsidRDefault="00272D82" w:rsidP="00272D82">
            <w:pPr>
              <w:pBdr>
                <w:top w:val="nil"/>
                <w:left w:val="nil"/>
                <w:bottom w:val="nil"/>
                <w:right w:val="nil"/>
                <w:between w:val="nil"/>
              </w:pBdr>
              <w:spacing w:line="246" w:lineRule="auto"/>
              <w:ind w:left="111" w:right="392"/>
              <w:rPr>
                <w:color w:val="000000"/>
                <w:sz w:val="21"/>
                <w:szCs w:val="21"/>
              </w:rPr>
            </w:pPr>
            <w:r>
              <w:rPr>
                <w:color w:val="000000"/>
                <w:sz w:val="21"/>
                <w:szCs w:val="21"/>
              </w:rPr>
              <w:t>A Wisconsin law requiring that students attend school until age 16 violates the free exercise freedoms of the Amish people.</w:t>
            </w:r>
          </w:p>
        </w:tc>
      </w:tr>
      <w:tr w:rsidR="00272D82" w14:paraId="363C1430" w14:textId="77777777" w:rsidTr="00272D82">
        <w:trPr>
          <w:trHeight w:val="1012"/>
        </w:trPr>
        <w:tc>
          <w:tcPr>
            <w:tcW w:w="2342" w:type="dxa"/>
          </w:tcPr>
          <w:p w14:paraId="5CCCCE50" w14:textId="77777777" w:rsidR="00272D82" w:rsidRDefault="00272D82" w:rsidP="00272D82">
            <w:pPr>
              <w:pBdr>
                <w:top w:val="nil"/>
                <w:left w:val="nil"/>
                <w:bottom w:val="nil"/>
                <w:right w:val="nil"/>
                <w:between w:val="nil"/>
              </w:pBdr>
              <w:spacing w:line="252" w:lineRule="auto"/>
              <w:ind w:left="105"/>
              <w:rPr>
                <w:color w:val="000000"/>
                <w:sz w:val="21"/>
                <w:szCs w:val="21"/>
              </w:rPr>
            </w:pPr>
            <w:r>
              <w:rPr>
                <w:i/>
                <w:color w:val="000000"/>
                <w:sz w:val="21"/>
                <w:szCs w:val="21"/>
              </w:rPr>
              <w:t xml:space="preserve">New York Times v. Sullivan </w:t>
            </w:r>
            <w:r>
              <w:rPr>
                <w:color w:val="000000"/>
                <w:sz w:val="21"/>
                <w:szCs w:val="21"/>
              </w:rPr>
              <w:t>(1964)</w:t>
            </w:r>
          </w:p>
        </w:tc>
        <w:tc>
          <w:tcPr>
            <w:tcW w:w="2757" w:type="dxa"/>
          </w:tcPr>
          <w:p w14:paraId="3813C494" w14:textId="77777777" w:rsidR="00272D82" w:rsidRDefault="00272D82" w:rsidP="00272D82">
            <w:pPr>
              <w:pBdr>
                <w:top w:val="nil"/>
                <w:left w:val="nil"/>
                <w:bottom w:val="nil"/>
                <w:right w:val="nil"/>
                <w:between w:val="nil"/>
              </w:pBdr>
              <w:ind w:left="105"/>
              <w:rPr>
                <w:b/>
                <w:color w:val="000000"/>
                <w:sz w:val="21"/>
                <w:szCs w:val="21"/>
              </w:rPr>
            </w:pPr>
            <w:r>
              <w:rPr>
                <w:b/>
                <w:color w:val="000000"/>
                <w:sz w:val="21"/>
                <w:szCs w:val="21"/>
              </w:rPr>
              <w:t>Press</w:t>
            </w:r>
          </w:p>
        </w:tc>
        <w:tc>
          <w:tcPr>
            <w:tcW w:w="5700" w:type="dxa"/>
          </w:tcPr>
          <w:p w14:paraId="696942B8" w14:textId="77777777" w:rsidR="00272D82" w:rsidRDefault="00272D82" w:rsidP="00272D82">
            <w:pPr>
              <w:pBdr>
                <w:top w:val="nil"/>
                <w:left w:val="nil"/>
                <w:bottom w:val="nil"/>
                <w:right w:val="nil"/>
                <w:between w:val="nil"/>
              </w:pBdr>
              <w:spacing w:line="249" w:lineRule="auto"/>
              <w:ind w:left="111" w:right="392"/>
              <w:rPr>
                <w:color w:val="000000"/>
                <w:sz w:val="21"/>
                <w:szCs w:val="21"/>
              </w:rPr>
            </w:pPr>
            <w:r>
              <w:rPr>
                <w:color w:val="000000"/>
                <w:sz w:val="21"/>
                <w:szCs w:val="21"/>
              </w:rPr>
              <w:t xml:space="preserve">The First Amendment protects the publication of all statements, including false statements, about the behavior of public officials, except when people </w:t>
            </w:r>
            <w:proofErr w:type="gramStart"/>
            <w:r>
              <w:rPr>
                <w:color w:val="000000"/>
                <w:sz w:val="21"/>
                <w:szCs w:val="21"/>
              </w:rPr>
              <w:t>make</w:t>
            </w:r>
            <w:proofErr w:type="gramEnd"/>
          </w:p>
          <w:p w14:paraId="06318EB3" w14:textId="77777777" w:rsidR="00272D82" w:rsidRDefault="00272D82" w:rsidP="00272D82">
            <w:pPr>
              <w:pBdr>
                <w:top w:val="nil"/>
                <w:left w:val="nil"/>
                <w:bottom w:val="nil"/>
                <w:right w:val="nil"/>
                <w:between w:val="nil"/>
              </w:pBdr>
              <w:spacing w:line="230" w:lineRule="auto"/>
              <w:ind w:left="111"/>
              <w:rPr>
                <w:color w:val="000000"/>
                <w:sz w:val="21"/>
                <w:szCs w:val="21"/>
              </w:rPr>
            </w:pPr>
            <w:r>
              <w:rPr>
                <w:color w:val="000000"/>
                <w:sz w:val="21"/>
                <w:szCs w:val="21"/>
              </w:rPr>
              <w:t>statements knowing that they are false.</w:t>
            </w:r>
          </w:p>
        </w:tc>
      </w:tr>
      <w:tr w:rsidR="00272D82" w14:paraId="744811D0" w14:textId="77777777" w:rsidTr="00272D82">
        <w:trPr>
          <w:trHeight w:val="503"/>
        </w:trPr>
        <w:tc>
          <w:tcPr>
            <w:tcW w:w="2342" w:type="dxa"/>
          </w:tcPr>
          <w:p w14:paraId="39DF40E4" w14:textId="77777777" w:rsidR="00272D82" w:rsidRDefault="00272D82" w:rsidP="00272D82">
            <w:pPr>
              <w:pBdr>
                <w:top w:val="nil"/>
                <w:left w:val="nil"/>
                <w:bottom w:val="nil"/>
                <w:right w:val="nil"/>
                <w:between w:val="nil"/>
              </w:pBdr>
              <w:ind w:left="105"/>
              <w:rPr>
                <w:i/>
                <w:color w:val="000000"/>
                <w:sz w:val="21"/>
                <w:szCs w:val="21"/>
              </w:rPr>
            </w:pPr>
            <w:r>
              <w:rPr>
                <w:i/>
                <w:color w:val="000000"/>
                <w:sz w:val="21"/>
                <w:szCs w:val="21"/>
              </w:rPr>
              <w:t>Cox v. Louisiana</w:t>
            </w:r>
          </w:p>
          <w:p w14:paraId="44C9414C" w14:textId="77777777" w:rsidR="00272D82" w:rsidRDefault="00272D82" w:rsidP="00272D82">
            <w:pPr>
              <w:pBdr>
                <w:top w:val="nil"/>
                <w:left w:val="nil"/>
                <w:bottom w:val="nil"/>
                <w:right w:val="nil"/>
                <w:between w:val="nil"/>
              </w:pBdr>
              <w:spacing w:line="230" w:lineRule="auto"/>
              <w:ind w:left="105"/>
              <w:rPr>
                <w:color w:val="000000"/>
                <w:sz w:val="21"/>
                <w:szCs w:val="21"/>
              </w:rPr>
            </w:pPr>
            <w:r>
              <w:rPr>
                <w:color w:val="000000"/>
                <w:sz w:val="21"/>
                <w:szCs w:val="21"/>
              </w:rPr>
              <w:t>(1964)</w:t>
            </w:r>
          </w:p>
        </w:tc>
        <w:tc>
          <w:tcPr>
            <w:tcW w:w="2757" w:type="dxa"/>
          </w:tcPr>
          <w:p w14:paraId="77DACB9C" w14:textId="77777777" w:rsidR="00272D82" w:rsidRDefault="00272D82" w:rsidP="00272D82">
            <w:pPr>
              <w:pBdr>
                <w:top w:val="nil"/>
                <w:left w:val="nil"/>
                <w:bottom w:val="nil"/>
                <w:right w:val="nil"/>
                <w:between w:val="nil"/>
              </w:pBdr>
              <w:spacing w:line="250" w:lineRule="auto"/>
              <w:ind w:left="105"/>
              <w:rPr>
                <w:b/>
                <w:color w:val="000000"/>
                <w:sz w:val="21"/>
                <w:szCs w:val="21"/>
              </w:rPr>
            </w:pPr>
            <w:r>
              <w:rPr>
                <w:b/>
                <w:color w:val="000000"/>
                <w:sz w:val="21"/>
                <w:szCs w:val="21"/>
              </w:rPr>
              <w:t>Peaceful (peaceable) assembly</w:t>
            </w:r>
          </w:p>
        </w:tc>
        <w:tc>
          <w:tcPr>
            <w:tcW w:w="5700" w:type="dxa"/>
          </w:tcPr>
          <w:p w14:paraId="1FC2190F" w14:textId="77777777" w:rsidR="00272D82" w:rsidRDefault="00272D82" w:rsidP="00272D82">
            <w:pPr>
              <w:pBdr>
                <w:top w:val="nil"/>
                <w:left w:val="nil"/>
                <w:bottom w:val="nil"/>
                <w:right w:val="nil"/>
                <w:between w:val="nil"/>
              </w:pBdr>
              <w:spacing w:line="250" w:lineRule="auto"/>
              <w:ind w:left="111"/>
              <w:rPr>
                <w:color w:val="000000"/>
                <w:sz w:val="21"/>
                <w:szCs w:val="21"/>
              </w:rPr>
            </w:pPr>
            <w:r>
              <w:rPr>
                <w:color w:val="000000"/>
                <w:sz w:val="21"/>
                <w:szCs w:val="21"/>
              </w:rPr>
              <w:t>The First Amendment protects peaceable assembly even when the assembly may cause some type of violence.</w:t>
            </w:r>
          </w:p>
        </w:tc>
      </w:tr>
      <w:tr w:rsidR="00272D82" w14:paraId="7E2072C6" w14:textId="77777777" w:rsidTr="00272D82">
        <w:trPr>
          <w:trHeight w:val="758"/>
        </w:trPr>
        <w:tc>
          <w:tcPr>
            <w:tcW w:w="2342" w:type="dxa"/>
          </w:tcPr>
          <w:p w14:paraId="0BE04FB4" w14:textId="77777777" w:rsidR="00272D82" w:rsidRDefault="00272D82" w:rsidP="00272D82">
            <w:pPr>
              <w:pBdr>
                <w:top w:val="nil"/>
                <w:left w:val="nil"/>
                <w:bottom w:val="nil"/>
                <w:right w:val="nil"/>
                <w:between w:val="nil"/>
              </w:pBdr>
              <w:ind w:left="105"/>
              <w:rPr>
                <w:i/>
                <w:color w:val="000000"/>
                <w:sz w:val="21"/>
                <w:szCs w:val="21"/>
              </w:rPr>
            </w:pPr>
            <w:r>
              <w:rPr>
                <w:i/>
                <w:color w:val="000000"/>
                <w:sz w:val="21"/>
                <w:szCs w:val="21"/>
              </w:rPr>
              <w:t xml:space="preserve">Brown v. </w:t>
            </w:r>
            <w:proofErr w:type="spellStart"/>
            <w:r>
              <w:rPr>
                <w:i/>
                <w:color w:val="000000"/>
                <w:sz w:val="21"/>
                <w:szCs w:val="21"/>
              </w:rPr>
              <w:t>Glines</w:t>
            </w:r>
            <w:proofErr w:type="spellEnd"/>
          </w:p>
          <w:p w14:paraId="375E5886" w14:textId="77777777" w:rsidR="00272D82" w:rsidRDefault="00272D82" w:rsidP="00272D82">
            <w:pPr>
              <w:pBdr>
                <w:top w:val="nil"/>
                <w:left w:val="nil"/>
                <w:bottom w:val="nil"/>
                <w:right w:val="nil"/>
                <w:between w:val="nil"/>
              </w:pBdr>
              <w:ind w:left="105"/>
              <w:rPr>
                <w:color w:val="000000"/>
                <w:sz w:val="21"/>
                <w:szCs w:val="21"/>
              </w:rPr>
            </w:pPr>
            <w:r>
              <w:rPr>
                <w:color w:val="000000"/>
                <w:sz w:val="21"/>
                <w:szCs w:val="21"/>
              </w:rPr>
              <w:t>(1980)</w:t>
            </w:r>
          </w:p>
        </w:tc>
        <w:tc>
          <w:tcPr>
            <w:tcW w:w="2757" w:type="dxa"/>
          </w:tcPr>
          <w:p w14:paraId="3976E5FF" w14:textId="77777777" w:rsidR="00272D82" w:rsidRDefault="00272D82" w:rsidP="00272D82">
            <w:pPr>
              <w:pBdr>
                <w:top w:val="nil"/>
                <w:left w:val="nil"/>
                <w:bottom w:val="nil"/>
                <w:right w:val="nil"/>
                <w:between w:val="nil"/>
              </w:pBdr>
              <w:spacing w:line="252" w:lineRule="auto"/>
              <w:ind w:left="105" w:right="185"/>
              <w:rPr>
                <w:b/>
                <w:color w:val="000000"/>
                <w:sz w:val="21"/>
                <w:szCs w:val="21"/>
              </w:rPr>
            </w:pPr>
            <w:r>
              <w:rPr>
                <w:b/>
                <w:color w:val="000000"/>
                <w:sz w:val="21"/>
                <w:szCs w:val="21"/>
              </w:rPr>
              <w:t>Petition the government</w:t>
            </w:r>
          </w:p>
        </w:tc>
        <w:tc>
          <w:tcPr>
            <w:tcW w:w="5700" w:type="dxa"/>
          </w:tcPr>
          <w:p w14:paraId="21622EE5" w14:textId="77777777" w:rsidR="00272D82" w:rsidRDefault="00272D82" w:rsidP="00272D82">
            <w:pPr>
              <w:pBdr>
                <w:top w:val="nil"/>
                <w:left w:val="nil"/>
                <w:bottom w:val="nil"/>
                <w:right w:val="nil"/>
                <w:between w:val="nil"/>
              </w:pBdr>
              <w:spacing w:line="252" w:lineRule="auto"/>
              <w:ind w:left="111"/>
              <w:rPr>
                <w:color w:val="000000"/>
                <w:sz w:val="21"/>
                <w:szCs w:val="21"/>
              </w:rPr>
            </w:pPr>
            <w:r>
              <w:rPr>
                <w:color w:val="000000"/>
                <w:sz w:val="21"/>
                <w:szCs w:val="21"/>
              </w:rPr>
              <w:t>Military staff may have to get the approval of their commanding officers before sending petitions to</w:t>
            </w:r>
          </w:p>
          <w:p w14:paraId="4EADD710" w14:textId="77777777" w:rsidR="00272D82" w:rsidRDefault="00272D82" w:rsidP="00272D82">
            <w:pPr>
              <w:pBdr>
                <w:top w:val="nil"/>
                <w:left w:val="nil"/>
                <w:bottom w:val="nil"/>
                <w:right w:val="nil"/>
                <w:between w:val="nil"/>
              </w:pBdr>
              <w:spacing w:line="225" w:lineRule="auto"/>
              <w:ind w:left="111"/>
              <w:rPr>
                <w:color w:val="000000"/>
                <w:sz w:val="21"/>
                <w:szCs w:val="21"/>
              </w:rPr>
            </w:pPr>
            <w:r>
              <w:rPr>
                <w:color w:val="000000"/>
                <w:sz w:val="21"/>
                <w:szCs w:val="21"/>
              </w:rPr>
              <w:t>members of Congress.</w:t>
            </w:r>
          </w:p>
        </w:tc>
      </w:tr>
      <w:tr w:rsidR="00272D82" w14:paraId="4380444A" w14:textId="77777777" w:rsidTr="00272D82">
        <w:trPr>
          <w:trHeight w:val="1266"/>
        </w:trPr>
        <w:tc>
          <w:tcPr>
            <w:tcW w:w="2342" w:type="dxa"/>
          </w:tcPr>
          <w:p w14:paraId="3DE020B3" w14:textId="77777777" w:rsidR="00272D82" w:rsidRDefault="00272D82" w:rsidP="00272D82">
            <w:pPr>
              <w:pBdr>
                <w:top w:val="nil"/>
                <w:left w:val="nil"/>
                <w:bottom w:val="nil"/>
                <w:right w:val="nil"/>
                <w:between w:val="nil"/>
              </w:pBdr>
              <w:ind w:left="105"/>
              <w:rPr>
                <w:i/>
                <w:color w:val="000000"/>
                <w:sz w:val="21"/>
                <w:szCs w:val="21"/>
              </w:rPr>
            </w:pPr>
            <w:r>
              <w:rPr>
                <w:i/>
                <w:color w:val="000000"/>
                <w:sz w:val="21"/>
                <w:szCs w:val="21"/>
              </w:rPr>
              <w:t>Furman v. Georgia</w:t>
            </w:r>
          </w:p>
          <w:p w14:paraId="5A5335CA" w14:textId="77777777" w:rsidR="00272D82" w:rsidRDefault="00272D82" w:rsidP="00272D82">
            <w:pPr>
              <w:pBdr>
                <w:top w:val="nil"/>
                <w:left w:val="nil"/>
                <w:bottom w:val="nil"/>
                <w:right w:val="nil"/>
                <w:between w:val="nil"/>
              </w:pBdr>
              <w:ind w:left="105"/>
              <w:rPr>
                <w:color w:val="000000"/>
                <w:sz w:val="21"/>
                <w:szCs w:val="21"/>
              </w:rPr>
            </w:pPr>
            <w:r>
              <w:rPr>
                <w:color w:val="000000"/>
                <w:sz w:val="21"/>
                <w:szCs w:val="21"/>
              </w:rPr>
              <w:t>(1972)</w:t>
            </w:r>
          </w:p>
        </w:tc>
        <w:tc>
          <w:tcPr>
            <w:tcW w:w="2757" w:type="dxa"/>
          </w:tcPr>
          <w:p w14:paraId="45435A27" w14:textId="77777777" w:rsidR="00272D82" w:rsidRDefault="00272D82" w:rsidP="00272D82">
            <w:pPr>
              <w:pBdr>
                <w:top w:val="nil"/>
                <w:left w:val="nil"/>
                <w:bottom w:val="nil"/>
                <w:right w:val="nil"/>
                <w:between w:val="nil"/>
              </w:pBdr>
              <w:spacing w:line="252" w:lineRule="auto"/>
              <w:ind w:left="105"/>
              <w:rPr>
                <w:b/>
                <w:color w:val="000000"/>
                <w:sz w:val="21"/>
                <w:szCs w:val="21"/>
              </w:rPr>
            </w:pPr>
            <w:r>
              <w:rPr>
                <w:b/>
                <w:color w:val="000000"/>
                <w:sz w:val="21"/>
                <w:szCs w:val="21"/>
              </w:rPr>
              <w:t>Cruel and unusual punishment</w:t>
            </w:r>
          </w:p>
        </w:tc>
        <w:tc>
          <w:tcPr>
            <w:tcW w:w="5700" w:type="dxa"/>
          </w:tcPr>
          <w:p w14:paraId="43E666DB" w14:textId="77777777" w:rsidR="00272D82" w:rsidRDefault="00272D82" w:rsidP="00272D82">
            <w:pPr>
              <w:pBdr>
                <w:top w:val="nil"/>
                <w:left w:val="nil"/>
                <w:bottom w:val="nil"/>
                <w:right w:val="nil"/>
                <w:between w:val="nil"/>
              </w:pBdr>
              <w:spacing w:line="252" w:lineRule="auto"/>
              <w:ind w:left="111" w:right="193"/>
              <w:rPr>
                <w:color w:val="000000"/>
                <w:sz w:val="21"/>
                <w:szCs w:val="21"/>
              </w:rPr>
            </w:pPr>
            <w:r>
              <w:rPr>
                <w:color w:val="303030"/>
                <w:sz w:val="21"/>
                <w:szCs w:val="21"/>
              </w:rPr>
              <w:t xml:space="preserve">The death penalty may not be used in a racially discriminatory manner - for example, when a higher percentage of </w:t>
            </w:r>
            <w:proofErr w:type="gramStart"/>
            <w:r>
              <w:rPr>
                <w:color w:val="303030"/>
                <w:sz w:val="21"/>
                <w:szCs w:val="21"/>
              </w:rPr>
              <w:t>African-Americans</w:t>
            </w:r>
            <w:proofErr w:type="gramEnd"/>
            <w:r>
              <w:rPr>
                <w:color w:val="303030"/>
                <w:sz w:val="21"/>
                <w:szCs w:val="21"/>
              </w:rPr>
              <w:t xml:space="preserve"> accused of crimes are</w:t>
            </w:r>
          </w:p>
          <w:p w14:paraId="7904AD7B" w14:textId="77777777" w:rsidR="00272D82" w:rsidRDefault="00272D82" w:rsidP="00272D82">
            <w:pPr>
              <w:pBdr>
                <w:top w:val="nil"/>
                <w:left w:val="nil"/>
                <w:bottom w:val="nil"/>
                <w:right w:val="nil"/>
                <w:between w:val="nil"/>
              </w:pBdr>
              <w:spacing w:line="250" w:lineRule="auto"/>
              <w:ind w:left="111" w:right="392"/>
              <w:rPr>
                <w:color w:val="000000"/>
                <w:sz w:val="21"/>
                <w:szCs w:val="21"/>
              </w:rPr>
            </w:pPr>
            <w:r>
              <w:rPr>
                <w:color w:val="303030"/>
                <w:sz w:val="21"/>
                <w:szCs w:val="21"/>
              </w:rPr>
              <w:t>sentenced to death compared with the percentage of white defendants committing the same crimes.</w:t>
            </w:r>
          </w:p>
        </w:tc>
      </w:tr>
      <w:tr w:rsidR="00272D82" w14:paraId="02AA61E4" w14:textId="77777777" w:rsidTr="00272D82">
        <w:trPr>
          <w:trHeight w:val="1070"/>
        </w:trPr>
        <w:tc>
          <w:tcPr>
            <w:tcW w:w="2342" w:type="dxa"/>
          </w:tcPr>
          <w:p w14:paraId="2AC8A76C" w14:textId="77777777" w:rsidR="00272D82" w:rsidRDefault="00272D82" w:rsidP="00272D82">
            <w:pPr>
              <w:pBdr>
                <w:top w:val="nil"/>
                <w:left w:val="nil"/>
                <w:bottom w:val="nil"/>
                <w:right w:val="nil"/>
                <w:between w:val="nil"/>
              </w:pBdr>
              <w:ind w:left="105"/>
              <w:rPr>
                <w:i/>
                <w:color w:val="000000"/>
                <w:sz w:val="21"/>
                <w:szCs w:val="21"/>
              </w:rPr>
            </w:pPr>
            <w:r>
              <w:rPr>
                <w:i/>
                <w:color w:val="000000"/>
                <w:sz w:val="21"/>
                <w:szCs w:val="21"/>
              </w:rPr>
              <w:t>Palko v. Connecticut</w:t>
            </w:r>
          </w:p>
          <w:p w14:paraId="6ECB9A38" w14:textId="77777777" w:rsidR="00272D82" w:rsidRDefault="00272D82" w:rsidP="00272D82">
            <w:pPr>
              <w:pBdr>
                <w:top w:val="nil"/>
                <w:left w:val="nil"/>
                <w:bottom w:val="nil"/>
                <w:right w:val="nil"/>
                <w:between w:val="nil"/>
              </w:pBdr>
              <w:ind w:left="105"/>
              <w:rPr>
                <w:color w:val="000000"/>
                <w:sz w:val="21"/>
                <w:szCs w:val="21"/>
              </w:rPr>
            </w:pPr>
            <w:r>
              <w:rPr>
                <w:color w:val="000000"/>
                <w:sz w:val="21"/>
                <w:szCs w:val="21"/>
              </w:rPr>
              <w:t>(1937)</w:t>
            </w:r>
          </w:p>
        </w:tc>
        <w:tc>
          <w:tcPr>
            <w:tcW w:w="2757" w:type="dxa"/>
          </w:tcPr>
          <w:p w14:paraId="13E85B32" w14:textId="77777777" w:rsidR="00272D82" w:rsidRDefault="00272D82" w:rsidP="00272D82">
            <w:pPr>
              <w:pBdr>
                <w:top w:val="nil"/>
                <w:left w:val="nil"/>
                <w:bottom w:val="nil"/>
                <w:right w:val="nil"/>
                <w:between w:val="nil"/>
              </w:pBdr>
              <w:ind w:left="105"/>
              <w:rPr>
                <w:b/>
                <w:color w:val="000000"/>
                <w:sz w:val="21"/>
                <w:szCs w:val="21"/>
              </w:rPr>
            </w:pPr>
            <w:r>
              <w:rPr>
                <w:b/>
                <w:color w:val="000000"/>
                <w:sz w:val="21"/>
                <w:szCs w:val="21"/>
              </w:rPr>
              <w:t>Double jeopardy</w:t>
            </w:r>
          </w:p>
        </w:tc>
        <w:tc>
          <w:tcPr>
            <w:tcW w:w="5700" w:type="dxa"/>
          </w:tcPr>
          <w:p w14:paraId="53FF4296" w14:textId="77777777" w:rsidR="00272D82" w:rsidRDefault="00272D82" w:rsidP="00272D82">
            <w:pPr>
              <w:pBdr>
                <w:top w:val="nil"/>
                <w:left w:val="nil"/>
                <w:bottom w:val="nil"/>
                <w:right w:val="nil"/>
                <w:between w:val="nil"/>
              </w:pBdr>
              <w:spacing w:line="252" w:lineRule="auto"/>
              <w:ind w:left="111" w:right="193"/>
              <w:rPr>
                <w:color w:val="000000"/>
                <w:sz w:val="21"/>
                <w:szCs w:val="21"/>
              </w:rPr>
            </w:pPr>
            <w:r>
              <w:rPr>
                <w:color w:val="303030"/>
                <w:sz w:val="21"/>
                <w:szCs w:val="21"/>
              </w:rPr>
              <w:t>A person convicted of second-degree murder may be later tried for a different charge of first-degree murder. Protection against double jeopardy was not found to be a right in this case.</w:t>
            </w:r>
          </w:p>
        </w:tc>
      </w:tr>
      <w:tr w:rsidR="00272D82" w14:paraId="480618B6" w14:textId="77777777" w:rsidTr="00272D82">
        <w:trPr>
          <w:trHeight w:val="1161"/>
        </w:trPr>
        <w:tc>
          <w:tcPr>
            <w:tcW w:w="2342" w:type="dxa"/>
          </w:tcPr>
          <w:p w14:paraId="5D7A22CC" w14:textId="77777777" w:rsidR="00272D82" w:rsidRDefault="00272D82" w:rsidP="00272D82">
            <w:pPr>
              <w:pBdr>
                <w:top w:val="nil"/>
                <w:left w:val="nil"/>
                <w:bottom w:val="nil"/>
                <w:right w:val="nil"/>
                <w:between w:val="nil"/>
              </w:pBdr>
              <w:ind w:left="105"/>
              <w:rPr>
                <w:i/>
                <w:color w:val="000000"/>
                <w:sz w:val="21"/>
                <w:szCs w:val="21"/>
              </w:rPr>
            </w:pPr>
            <w:r>
              <w:rPr>
                <w:i/>
                <w:color w:val="000000"/>
                <w:sz w:val="21"/>
                <w:szCs w:val="21"/>
              </w:rPr>
              <w:t>Miranda v. Arizona</w:t>
            </w:r>
          </w:p>
          <w:p w14:paraId="3195C414" w14:textId="77777777" w:rsidR="00272D82" w:rsidRDefault="00272D82" w:rsidP="00272D82">
            <w:pPr>
              <w:pBdr>
                <w:top w:val="nil"/>
                <w:left w:val="nil"/>
                <w:bottom w:val="nil"/>
                <w:right w:val="nil"/>
                <w:between w:val="nil"/>
              </w:pBdr>
              <w:ind w:left="105"/>
              <w:rPr>
                <w:color w:val="000000"/>
                <w:sz w:val="21"/>
                <w:szCs w:val="21"/>
              </w:rPr>
            </w:pPr>
            <w:r>
              <w:rPr>
                <w:color w:val="000000"/>
                <w:sz w:val="21"/>
                <w:szCs w:val="21"/>
              </w:rPr>
              <w:t>(1966)</w:t>
            </w:r>
          </w:p>
        </w:tc>
        <w:tc>
          <w:tcPr>
            <w:tcW w:w="2757" w:type="dxa"/>
          </w:tcPr>
          <w:p w14:paraId="5990072F" w14:textId="77777777" w:rsidR="00272D82" w:rsidRDefault="00272D82" w:rsidP="00272D82">
            <w:pPr>
              <w:pBdr>
                <w:top w:val="nil"/>
                <w:left w:val="nil"/>
                <w:bottom w:val="nil"/>
                <w:right w:val="nil"/>
                <w:between w:val="nil"/>
              </w:pBdr>
              <w:spacing w:line="252" w:lineRule="auto"/>
              <w:ind w:left="105"/>
              <w:rPr>
                <w:b/>
                <w:color w:val="000000"/>
                <w:sz w:val="21"/>
                <w:szCs w:val="21"/>
              </w:rPr>
            </w:pPr>
            <w:r>
              <w:rPr>
                <w:b/>
                <w:color w:val="000000"/>
                <w:sz w:val="21"/>
                <w:szCs w:val="21"/>
              </w:rPr>
              <w:t>Self- incrimination/</w:t>
            </w:r>
            <w:r>
              <w:rPr>
                <w:b/>
                <w:sz w:val="21"/>
                <w:szCs w:val="21"/>
              </w:rPr>
              <w:t>P</w:t>
            </w:r>
            <w:r>
              <w:rPr>
                <w:b/>
                <w:color w:val="000000"/>
                <w:sz w:val="21"/>
                <w:szCs w:val="21"/>
              </w:rPr>
              <w:t>leading the Fifth</w:t>
            </w:r>
          </w:p>
        </w:tc>
        <w:tc>
          <w:tcPr>
            <w:tcW w:w="5700" w:type="dxa"/>
          </w:tcPr>
          <w:p w14:paraId="057080B3" w14:textId="77777777" w:rsidR="00272D82" w:rsidRDefault="00272D82" w:rsidP="00272D82">
            <w:pPr>
              <w:pBdr>
                <w:top w:val="nil"/>
                <w:left w:val="nil"/>
                <w:bottom w:val="nil"/>
                <w:right w:val="nil"/>
                <w:between w:val="nil"/>
              </w:pBdr>
              <w:spacing w:line="252" w:lineRule="auto"/>
              <w:ind w:left="111" w:right="193"/>
              <w:rPr>
                <w:sz w:val="21"/>
                <w:szCs w:val="21"/>
              </w:rPr>
            </w:pPr>
            <w:r>
              <w:rPr>
                <w:sz w:val="21"/>
                <w:szCs w:val="21"/>
              </w:rPr>
              <w:t>Police who question people without telling them they have the right to counsel and to remain silent (not to self-incriminate) are violating those people’s Fifth and Sixth Amendment rights.</w:t>
            </w:r>
          </w:p>
        </w:tc>
      </w:tr>
      <w:tr w:rsidR="00272D82" w14:paraId="4D29F3AE" w14:textId="77777777" w:rsidTr="00272D82">
        <w:trPr>
          <w:trHeight w:val="911"/>
        </w:trPr>
        <w:tc>
          <w:tcPr>
            <w:tcW w:w="2342" w:type="dxa"/>
          </w:tcPr>
          <w:p w14:paraId="2CEED51C" w14:textId="77777777" w:rsidR="00272D82" w:rsidRDefault="00272D82" w:rsidP="008D357C">
            <w:pPr>
              <w:pBdr>
                <w:top w:val="nil"/>
                <w:left w:val="nil"/>
                <w:bottom w:val="nil"/>
                <w:right w:val="nil"/>
                <w:between w:val="nil"/>
              </w:pBdr>
              <w:spacing w:before="4"/>
              <w:ind w:left="105"/>
              <w:rPr>
                <w:color w:val="000000"/>
                <w:sz w:val="21"/>
                <w:szCs w:val="21"/>
              </w:rPr>
            </w:pPr>
            <w:r>
              <w:rPr>
                <w:i/>
                <w:color w:val="000000"/>
                <w:sz w:val="21"/>
                <w:szCs w:val="21"/>
              </w:rPr>
              <w:t xml:space="preserve">Mapp v. Ohio </w:t>
            </w:r>
            <w:r>
              <w:rPr>
                <w:color w:val="000000"/>
                <w:sz w:val="21"/>
                <w:szCs w:val="21"/>
              </w:rPr>
              <w:t>(1961)</w:t>
            </w:r>
          </w:p>
        </w:tc>
        <w:tc>
          <w:tcPr>
            <w:tcW w:w="2757" w:type="dxa"/>
          </w:tcPr>
          <w:p w14:paraId="61726897" w14:textId="77777777" w:rsidR="00272D82" w:rsidRDefault="00272D82" w:rsidP="008D357C">
            <w:pPr>
              <w:pBdr>
                <w:top w:val="nil"/>
                <w:left w:val="nil"/>
                <w:bottom w:val="nil"/>
                <w:right w:val="nil"/>
                <w:between w:val="nil"/>
              </w:pBdr>
              <w:spacing w:before="4" w:line="252" w:lineRule="auto"/>
              <w:ind w:left="105" w:right="185"/>
              <w:rPr>
                <w:b/>
                <w:color w:val="000000"/>
                <w:sz w:val="21"/>
                <w:szCs w:val="21"/>
              </w:rPr>
            </w:pPr>
            <w:r>
              <w:rPr>
                <w:b/>
                <w:color w:val="000000"/>
                <w:sz w:val="21"/>
                <w:szCs w:val="21"/>
              </w:rPr>
              <w:t>Unreasonable search and seizure</w:t>
            </w:r>
          </w:p>
        </w:tc>
        <w:tc>
          <w:tcPr>
            <w:tcW w:w="5700" w:type="dxa"/>
          </w:tcPr>
          <w:p w14:paraId="7D234563" w14:textId="77777777" w:rsidR="00272D82" w:rsidRDefault="00272D82" w:rsidP="008D357C">
            <w:pPr>
              <w:pBdr>
                <w:top w:val="nil"/>
                <w:left w:val="nil"/>
                <w:bottom w:val="nil"/>
                <w:right w:val="nil"/>
                <w:between w:val="nil"/>
              </w:pBdr>
              <w:spacing w:before="4" w:line="252" w:lineRule="auto"/>
              <w:ind w:left="111" w:right="193"/>
              <w:rPr>
                <w:color w:val="000000"/>
                <w:sz w:val="21"/>
                <w:szCs w:val="21"/>
              </w:rPr>
            </w:pPr>
            <w:r>
              <w:rPr>
                <w:color w:val="303030"/>
                <w:sz w:val="21"/>
                <w:szCs w:val="21"/>
              </w:rPr>
              <w:t>Evidence that police have gathered from a search that violates the Fourth Amendment cannot be used in a state criminal case.</w:t>
            </w:r>
          </w:p>
        </w:tc>
      </w:tr>
    </w:tbl>
    <w:p w14:paraId="17F6FD0A" w14:textId="7C0249B1" w:rsidR="000946A4" w:rsidRDefault="000946A4" w:rsidP="000946A4">
      <w:pPr>
        <w:pBdr>
          <w:top w:val="nil"/>
          <w:left w:val="nil"/>
          <w:bottom w:val="nil"/>
          <w:right w:val="nil"/>
          <w:between w:val="nil"/>
        </w:pBdr>
        <w:spacing w:before="1"/>
        <w:rPr>
          <w:color w:val="000000"/>
          <w:sz w:val="24"/>
          <w:szCs w:val="24"/>
        </w:rPr>
      </w:pPr>
      <w:r>
        <w:rPr>
          <w:noProof/>
          <w:color w:val="000000"/>
          <w:sz w:val="24"/>
          <w:szCs w:val="24"/>
          <w14:ligatures w14:val="standardContextual"/>
        </w:rPr>
        <w:lastRenderedPageBreak/>
        <mc:AlternateContent>
          <mc:Choice Requires="wps">
            <w:drawing>
              <wp:anchor distT="0" distB="0" distL="114300" distR="114300" simplePos="0" relativeHeight="251675648" behindDoc="0" locked="0" layoutInCell="1" allowOverlap="1" wp14:anchorId="1C05F533" wp14:editId="352A4079">
                <wp:simplePos x="0" y="0"/>
                <wp:positionH relativeFrom="column">
                  <wp:posOffset>-12700</wp:posOffset>
                </wp:positionH>
                <wp:positionV relativeFrom="paragraph">
                  <wp:posOffset>190500</wp:posOffset>
                </wp:positionV>
                <wp:extent cx="6921500" cy="4787900"/>
                <wp:effectExtent l="0" t="0" r="12700" b="12700"/>
                <wp:wrapNone/>
                <wp:docPr id="2083040029" name="Rectangle 1"/>
                <wp:cNvGraphicFramePr/>
                <a:graphic xmlns:a="http://schemas.openxmlformats.org/drawingml/2006/main">
                  <a:graphicData uri="http://schemas.microsoft.com/office/word/2010/wordprocessingShape">
                    <wps:wsp>
                      <wps:cNvSpPr/>
                      <wps:spPr>
                        <a:xfrm>
                          <a:off x="0" y="0"/>
                          <a:ext cx="6921500" cy="47879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C746E57" w14:textId="77777777" w:rsidR="000946A4" w:rsidRPr="000946A4" w:rsidRDefault="000946A4" w:rsidP="000946A4">
                            <w:pPr>
                              <w:spacing w:before="93" w:line="276" w:lineRule="auto"/>
                              <w:ind w:left="113"/>
                              <w:rPr>
                                <w:color w:val="000000" w:themeColor="text1"/>
                                <w:sz w:val="19"/>
                                <w:szCs w:val="19"/>
                              </w:rPr>
                            </w:pPr>
                            <w:r w:rsidRPr="000946A4">
                              <w:rPr>
                                <w:b/>
                                <w:color w:val="000000" w:themeColor="text1"/>
                                <w:sz w:val="19"/>
                                <w:szCs w:val="19"/>
                                <w:u w:val="single"/>
                              </w:rPr>
                              <w:t>Bill of Rights</w:t>
                            </w:r>
                            <w:r w:rsidRPr="000946A4">
                              <w:rPr>
                                <w:b/>
                                <w:color w:val="000000" w:themeColor="text1"/>
                                <w:sz w:val="19"/>
                                <w:szCs w:val="19"/>
                              </w:rPr>
                              <w:t xml:space="preserve"> </w:t>
                            </w:r>
                            <w:r w:rsidRPr="000946A4">
                              <w:rPr>
                                <w:color w:val="000000" w:themeColor="text1"/>
                                <w:sz w:val="19"/>
                                <w:szCs w:val="19"/>
                              </w:rPr>
                              <w:t>- the first ten amendments of the U.S. Constitution</w:t>
                            </w:r>
                          </w:p>
                          <w:p w14:paraId="29B9E25D" w14:textId="77777777" w:rsidR="000946A4" w:rsidRPr="000946A4" w:rsidRDefault="000946A4" w:rsidP="000946A4">
                            <w:pPr>
                              <w:spacing w:before="148" w:line="276" w:lineRule="auto"/>
                              <w:ind w:left="113"/>
                              <w:rPr>
                                <w:color w:val="000000" w:themeColor="text1"/>
                                <w:sz w:val="19"/>
                                <w:szCs w:val="19"/>
                              </w:rPr>
                            </w:pPr>
                            <w:r w:rsidRPr="000946A4">
                              <w:rPr>
                                <w:b/>
                                <w:color w:val="000000" w:themeColor="text1"/>
                                <w:sz w:val="19"/>
                                <w:szCs w:val="19"/>
                                <w:u w:val="single"/>
                              </w:rPr>
                              <w:t>constitutionality</w:t>
                            </w:r>
                            <w:r w:rsidRPr="000946A4">
                              <w:rPr>
                                <w:b/>
                                <w:color w:val="000000" w:themeColor="text1"/>
                                <w:sz w:val="19"/>
                                <w:szCs w:val="19"/>
                              </w:rPr>
                              <w:t xml:space="preserve"> </w:t>
                            </w:r>
                            <w:r w:rsidRPr="000946A4">
                              <w:rPr>
                                <w:color w:val="000000" w:themeColor="text1"/>
                                <w:sz w:val="19"/>
                                <w:szCs w:val="19"/>
                              </w:rPr>
                              <w:t xml:space="preserve">- </w:t>
                            </w:r>
                            <w:proofErr w:type="gramStart"/>
                            <w:r w:rsidRPr="000946A4">
                              <w:rPr>
                                <w:color w:val="000000" w:themeColor="text1"/>
                                <w:sz w:val="19"/>
                                <w:szCs w:val="19"/>
                              </w:rPr>
                              <w:t>whether or not</w:t>
                            </w:r>
                            <w:proofErr w:type="gramEnd"/>
                            <w:r w:rsidRPr="000946A4">
                              <w:rPr>
                                <w:color w:val="000000" w:themeColor="text1"/>
                                <w:sz w:val="19"/>
                                <w:szCs w:val="19"/>
                              </w:rPr>
                              <w:t xml:space="preserve"> something is legal under the U.S. Constitution</w:t>
                            </w:r>
                          </w:p>
                          <w:p w14:paraId="5B2DCCB2" w14:textId="77777777" w:rsidR="000946A4" w:rsidRPr="000946A4" w:rsidRDefault="000946A4" w:rsidP="000946A4">
                            <w:pPr>
                              <w:spacing w:before="148" w:line="276" w:lineRule="auto"/>
                              <w:ind w:left="113" w:right="148"/>
                              <w:rPr>
                                <w:color w:val="000000" w:themeColor="text1"/>
                                <w:sz w:val="19"/>
                                <w:szCs w:val="19"/>
                              </w:rPr>
                            </w:pPr>
                            <w:r w:rsidRPr="000946A4">
                              <w:rPr>
                                <w:b/>
                                <w:color w:val="000000" w:themeColor="text1"/>
                                <w:sz w:val="19"/>
                                <w:szCs w:val="19"/>
                                <w:u w:val="single"/>
                              </w:rPr>
                              <w:t>cruel &amp; unusual punishment</w:t>
                            </w:r>
                            <w:r w:rsidRPr="000946A4">
                              <w:rPr>
                                <w:b/>
                                <w:color w:val="000000" w:themeColor="text1"/>
                                <w:sz w:val="19"/>
                                <w:szCs w:val="19"/>
                              </w:rPr>
                              <w:t xml:space="preserve"> </w:t>
                            </w:r>
                            <w:r w:rsidRPr="000946A4">
                              <w:rPr>
                                <w:color w:val="000000" w:themeColor="text1"/>
                                <w:sz w:val="19"/>
                                <w:szCs w:val="19"/>
                              </w:rPr>
                              <w:t xml:space="preserve">- punishment prohibited by the Eighth Amendment to the U.S. Constitution; includes torture or other forms of punishment too severe for the crime </w:t>
                            </w:r>
                            <w:proofErr w:type="gramStart"/>
                            <w:r w:rsidRPr="000946A4">
                              <w:rPr>
                                <w:color w:val="000000" w:themeColor="text1"/>
                                <w:sz w:val="19"/>
                                <w:szCs w:val="19"/>
                              </w:rPr>
                              <w:t>committed</w:t>
                            </w:r>
                            <w:proofErr w:type="gramEnd"/>
                          </w:p>
                          <w:p w14:paraId="0712AA60" w14:textId="77777777" w:rsidR="000946A4" w:rsidRPr="000946A4" w:rsidRDefault="000946A4" w:rsidP="000946A4">
                            <w:pPr>
                              <w:spacing w:before="133" w:line="276" w:lineRule="auto"/>
                              <w:ind w:left="113" w:right="199"/>
                              <w:rPr>
                                <w:color w:val="000000" w:themeColor="text1"/>
                                <w:sz w:val="19"/>
                                <w:szCs w:val="19"/>
                              </w:rPr>
                            </w:pPr>
                            <w:r w:rsidRPr="000946A4">
                              <w:rPr>
                                <w:b/>
                                <w:color w:val="000000" w:themeColor="text1"/>
                                <w:sz w:val="19"/>
                                <w:szCs w:val="19"/>
                                <w:u w:val="single"/>
                              </w:rPr>
                              <w:t>double jeopardy</w:t>
                            </w:r>
                            <w:r w:rsidRPr="000946A4">
                              <w:rPr>
                                <w:b/>
                                <w:color w:val="000000" w:themeColor="text1"/>
                                <w:sz w:val="19"/>
                                <w:szCs w:val="19"/>
                              </w:rPr>
                              <w:t xml:space="preserve"> </w:t>
                            </w:r>
                            <w:r w:rsidRPr="000946A4">
                              <w:rPr>
                                <w:color w:val="000000" w:themeColor="text1"/>
                                <w:sz w:val="19"/>
                                <w:szCs w:val="19"/>
                              </w:rPr>
                              <w:t>- the prosecution of a defendant for a criminal offense for which he has already been tried; prohibited in the Fifth Amendment to the U. S. Constitution</w:t>
                            </w:r>
                          </w:p>
                          <w:p w14:paraId="5F1F1569" w14:textId="77777777" w:rsidR="000946A4" w:rsidRPr="000946A4" w:rsidRDefault="000946A4" w:rsidP="000946A4">
                            <w:pPr>
                              <w:spacing w:before="133" w:line="276" w:lineRule="auto"/>
                              <w:ind w:left="113" w:right="199"/>
                              <w:rPr>
                                <w:color w:val="000000" w:themeColor="text1"/>
                                <w:sz w:val="19"/>
                                <w:szCs w:val="19"/>
                              </w:rPr>
                            </w:pPr>
                            <w:r w:rsidRPr="000946A4">
                              <w:rPr>
                                <w:b/>
                                <w:color w:val="000000" w:themeColor="text1"/>
                                <w:sz w:val="19"/>
                                <w:szCs w:val="19"/>
                                <w:u w:val="single"/>
                              </w:rPr>
                              <w:t>freedom of peaceable (peaceful) assembly</w:t>
                            </w:r>
                            <w:r w:rsidRPr="000946A4">
                              <w:rPr>
                                <w:b/>
                                <w:color w:val="000000" w:themeColor="text1"/>
                                <w:sz w:val="19"/>
                                <w:szCs w:val="19"/>
                              </w:rPr>
                              <w:t xml:space="preserve"> </w:t>
                            </w:r>
                            <w:r w:rsidRPr="000946A4">
                              <w:rPr>
                                <w:color w:val="000000" w:themeColor="text1"/>
                                <w:sz w:val="19"/>
                                <w:szCs w:val="19"/>
                              </w:rPr>
                              <w:t>- the right to hold meetings and form groups without interference by the government; guaranteed in the First Amendment</w:t>
                            </w:r>
                          </w:p>
                          <w:p w14:paraId="468536C2" w14:textId="77777777" w:rsidR="000946A4" w:rsidRPr="000946A4" w:rsidRDefault="000946A4" w:rsidP="000946A4">
                            <w:pPr>
                              <w:spacing w:before="133" w:line="276" w:lineRule="auto"/>
                              <w:ind w:left="113" w:right="199"/>
                              <w:rPr>
                                <w:color w:val="000000" w:themeColor="text1"/>
                                <w:sz w:val="19"/>
                                <w:szCs w:val="19"/>
                              </w:rPr>
                            </w:pPr>
                            <w:r w:rsidRPr="000946A4">
                              <w:rPr>
                                <w:b/>
                                <w:color w:val="000000" w:themeColor="text1"/>
                                <w:sz w:val="19"/>
                                <w:szCs w:val="19"/>
                                <w:u w:val="single"/>
                              </w:rPr>
                              <w:t>freedom of press</w:t>
                            </w:r>
                            <w:r w:rsidRPr="000946A4">
                              <w:rPr>
                                <w:b/>
                                <w:color w:val="000000" w:themeColor="text1"/>
                                <w:sz w:val="19"/>
                                <w:szCs w:val="19"/>
                              </w:rPr>
                              <w:t xml:space="preserve"> </w:t>
                            </w:r>
                            <w:r w:rsidRPr="000946A4">
                              <w:rPr>
                                <w:color w:val="000000" w:themeColor="text1"/>
                                <w:sz w:val="19"/>
                                <w:szCs w:val="19"/>
                              </w:rPr>
                              <w:t>- the right of the press to write and print news and information free from government interference; guaranteed in the First Amendment</w:t>
                            </w:r>
                          </w:p>
                          <w:p w14:paraId="35358710" w14:textId="77777777" w:rsidR="000946A4" w:rsidRPr="000946A4" w:rsidRDefault="000946A4" w:rsidP="000946A4">
                            <w:pPr>
                              <w:spacing w:before="145" w:line="276" w:lineRule="auto"/>
                              <w:ind w:left="113" w:right="199"/>
                              <w:rPr>
                                <w:color w:val="000000" w:themeColor="text1"/>
                                <w:sz w:val="19"/>
                                <w:szCs w:val="19"/>
                              </w:rPr>
                            </w:pPr>
                            <w:r w:rsidRPr="000946A4">
                              <w:rPr>
                                <w:b/>
                                <w:color w:val="000000" w:themeColor="text1"/>
                                <w:sz w:val="19"/>
                                <w:szCs w:val="19"/>
                                <w:u w:val="single"/>
                              </w:rPr>
                              <w:t>freedom of speech</w:t>
                            </w:r>
                            <w:r w:rsidRPr="000946A4">
                              <w:rPr>
                                <w:b/>
                                <w:color w:val="000000" w:themeColor="text1"/>
                                <w:sz w:val="19"/>
                                <w:szCs w:val="19"/>
                              </w:rPr>
                              <w:t xml:space="preserve"> </w:t>
                            </w:r>
                            <w:r w:rsidRPr="000946A4">
                              <w:rPr>
                                <w:color w:val="000000" w:themeColor="text1"/>
                                <w:sz w:val="19"/>
                                <w:szCs w:val="19"/>
                              </w:rPr>
                              <w:t>- the right for citizens to speak freely without government interference; guaranteed in the First Amendment</w:t>
                            </w:r>
                          </w:p>
                          <w:p w14:paraId="618B3DE9" w14:textId="77777777" w:rsidR="000946A4" w:rsidRPr="000946A4" w:rsidRDefault="000946A4" w:rsidP="000946A4">
                            <w:pPr>
                              <w:spacing w:before="141" w:line="276" w:lineRule="auto"/>
                              <w:ind w:left="113" w:right="199"/>
                              <w:rPr>
                                <w:color w:val="000000" w:themeColor="text1"/>
                                <w:sz w:val="19"/>
                                <w:szCs w:val="19"/>
                              </w:rPr>
                            </w:pPr>
                            <w:r w:rsidRPr="000946A4">
                              <w:rPr>
                                <w:b/>
                                <w:color w:val="000000" w:themeColor="text1"/>
                                <w:sz w:val="19"/>
                                <w:szCs w:val="19"/>
                                <w:u w:val="single"/>
                              </w:rPr>
                              <w:t>freedom to petition the government</w:t>
                            </w:r>
                            <w:r w:rsidRPr="000946A4">
                              <w:rPr>
                                <w:b/>
                                <w:color w:val="000000" w:themeColor="text1"/>
                                <w:sz w:val="19"/>
                                <w:szCs w:val="19"/>
                              </w:rPr>
                              <w:t xml:space="preserve"> </w:t>
                            </w:r>
                            <w:r w:rsidRPr="000946A4">
                              <w:rPr>
                                <w:color w:val="000000" w:themeColor="text1"/>
                                <w:sz w:val="19"/>
                                <w:szCs w:val="19"/>
                              </w:rPr>
                              <w:t>- the freedom for citizens to engage in any nonviolent, legal means of encouraging or criticizing government action; guaranteed in the First Amendment</w:t>
                            </w:r>
                          </w:p>
                          <w:p w14:paraId="7D262394" w14:textId="77777777" w:rsidR="000946A4" w:rsidRPr="000946A4" w:rsidRDefault="000946A4" w:rsidP="000946A4">
                            <w:pPr>
                              <w:spacing w:before="148" w:line="276" w:lineRule="auto"/>
                              <w:ind w:left="113" w:right="199"/>
                              <w:rPr>
                                <w:color w:val="000000" w:themeColor="text1"/>
                                <w:sz w:val="19"/>
                                <w:szCs w:val="19"/>
                              </w:rPr>
                            </w:pPr>
                            <w:r w:rsidRPr="000946A4">
                              <w:rPr>
                                <w:b/>
                                <w:color w:val="000000" w:themeColor="text1"/>
                                <w:sz w:val="19"/>
                                <w:szCs w:val="19"/>
                                <w:u w:val="single"/>
                              </w:rPr>
                              <w:t xml:space="preserve">pleading the fifth </w:t>
                            </w:r>
                            <w:r w:rsidRPr="000946A4">
                              <w:rPr>
                                <w:color w:val="000000" w:themeColor="text1"/>
                                <w:sz w:val="19"/>
                                <w:szCs w:val="19"/>
                              </w:rPr>
                              <w:t xml:space="preserve">- the right of a person to refuse to testify under oath in a court of law on the grounds that the answers could be used as evidence against him to convict him of a criminal </w:t>
                            </w:r>
                            <w:proofErr w:type="gramStart"/>
                            <w:r w:rsidRPr="000946A4">
                              <w:rPr>
                                <w:color w:val="000000" w:themeColor="text1"/>
                                <w:sz w:val="19"/>
                                <w:szCs w:val="19"/>
                              </w:rPr>
                              <w:t>offense</w:t>
                            </w:r>
                            <w:proofErr w:type="gramEnd"/>
                          </w:p>
                          <w:p w14:paraId="085AC42F" w14:textId="77777777" w:rsidR="000946A4" w:rsidRPr="000946A4" w:rsidRDefault="000946A4" w:rsidP="000946A4">
                            <w:pPr>
                              <w:spacing w:before="135" w:line="276" w:lineRule="auto"/>
                              <w:ind w:left="113" w:right="240"/>
                              <w:jc w:val="both"/>
                              <w:rPr>
                                <w:color w:val="000000" w:themeColor="text1"/>
                                <w:sz w:val="19"/>
                                <w:szCs w:val="19"/>
                              </w:rPr>
                            </w:pPr>
                            <w:r w:rsidRPr="000946A4">
                              <w:rPr>
                                <w:b/>
                                <w:color w:val="000000" w:themeColor="text1"/>
                                <w:sz w:val="19"/>
                                <w:szCs w:val="19"/>
                                <w:u w:val="single"/>
                              </w:rPr>
                              <w:t>search and seizure</w:t>
                            </w:r>
                            <w:r w:rsidRPr="000946A4">
                              <w:rPr>
                                <w:b/>
                                <w:color w:val="000000" w:themeColor="text1"/>
                                <w:sz w:val="19"/>
                                <w:szCs w:val="19"/>
                              </w:rPr>
                              <w:t xml:space="preserve"> </w:t>
                            </w:r>
                            <w:r w:rsidRPr="000946A4">
                              <w:rPr>
                                <w:color w:val="000000" w:themeColor="text1"/>
                                <w:sz w:val="19"/>
                                <w:szCs w:val="19"/>
                              </w:rPr>
                              <w:t>- the process by which police or other authorities who suspect that a crime has been committed do a search of a person's property and collect evidence related to the crime; protection from illegal search and seizure is in the Fourth Amendment</w:t>
                            </w:r>
                          </w:p>
                          <w:p w14:paraId="1D24E54A" w14:textId="77777777" w:rsidR="000946A4" w:rsidRPr="000946A4" w:rsidRDefault="000946A4" w:rsidP="000946A4">
                            <w:pPr>
                              <w:spacing w:before="134" w:line="276" w:lineRule="auto"/>
                              <w:ind w:left="113"/>
                              <w:rPr>
                                <w:color w:val="000000" w:themeColor="text1"/>
                                <w:sz w:val="19"/>
                                <w:szCs w:val="19"/>
                              </w:rPr>
                            </w:pPr>
                            <w:r w:rsidRPr="000946A4">
                              <w:rPr>
                                <w:b/>
                                <w:color w:val="000000" w:themeColor="text1"/>
                                <w:sz w:val="19"/>
                                <w:szCs w:val="19"/>
                                <w:u w:val="single"/>
                              </w:rPr>
                              <w:t>self-incrimination</w:t>
                            </w:r>
                            <w:r w:rsidRPr="000946A4">
                              <w:rPr>
                                <w:b/>
                                <w:color w:val="000000" w:themeColor="text1"/>
                                <w:sz w:val="19"/>
                                <w:szCs w:val="19"/>
                              </w:rPr>
                              <w:t xml:space="preserve"> </w:t>
                            </w:r>
                            <w:r w:rsidRPr="000946A4">
                              <w:rPr>
                                <w:color w:val="000000" w:themeColor="text1"/>
                                <w:sz w:val="19"/>
                                <w:szCs w:val="19"/>
                              </w:rPr>
                              <w:t xml:space="preserve">- the right in the Fifth Amendment that protects a person from being forced to tell the police, prosecutor, judge, or jury any information that might subject him or her to criminal </w:t>
                            </w:r>
                            <w:proofErr w:type="gramStart"/>
                            <w:r w:rsidRPr="000946A4">
                              <w:rPr>
                                <w:color w:val="000000" w:themeColor="text1"/>
                                <w:sz w:val="19"/>
                                <w:szCs w:val="19"/>
                              </w:rPr>
                              <w:t>prosecution</w:t>
                            </w:r>
                            <w:proofErr w:type="gramEnd"/>
                          </w:p>
                          <w:p w14:paraId="786CDFEE" w14:textId="64290251" w:rsidR="000946A4" w:rsidRPr="000946A4" w:rsidRDefault="00272D82" w:rsidP="000946A4">
                            <w:pPr>
                              <w:spacing w:before="148" w:line="276" w:lineRule="auto"/>
                              <w:ind w:left="113" w:right="199"/>
                              <w:rPr>
                                <w:color w:val="000000" w:themeColor="text1"/>
                                <w:sz w:val="19"/>
                                <w:szCs w:val="19"/>
                              </w:rPr>
                            </w:pPr>
                            <w:r>
                              <w:rPr>
                                <w:b/>
                                <w:color w:val="000000" w:themeColor="text1"/>
                                <w:sz w:val="19"/>
                                <w:szCs w:val="19"/>
                                <w:u w:val="single"/>
                              </w:rPr>
                              <w:t>unconstitutional</w:t>
                            </w:r>
                            <w:r w:rsidR="000946A4" w:rsidRPr="000946A4">
                              <w:rPr>
                                <w:b/>
                                <w:color w:val="000000" w:themeColor="text1"/>
                                <w:sz w:val="19"/>
                                <w:szCs w:val="19"/>
                              </w:rPr>
                              <w:t xml:space="preserve"> </w:t>
                            </w:r>
                            <w:r>
                              <w:rPr>
                                <w:color w:val="000000" w:themeColor="text1"/>
                                <w:sz w:val="19"/>
                                <w:szCs w:val="19"/>
                              </w:rPr>
                              <w:t>–</w:t>
                            </w:r>
                            <w:r w:rsidR="000946A4" w:rsidRPr="000946A4">
                              <w:rPr>
                                <w:color w:val="000000" w:themeColor="text1"/>
                                <w:sz w:val="19"/>
                                <w:szCs w:val="19"/>
                              </w:rPr>
                              <w:t xml:space="preserve"> </w:t>
                            </w:r>
                            <w:r>
                              <w:rPr>
                                <w:color w:val="000000" w:themeColor="text1"/>
                                <w:sz w:val="19"/>
                                <w:szCs w:val="19"/>
                              </w:rPr>
                              <w:t>not in agreement with the U.S Constitution</w:t>
                            </w:r>
                          </w:p>
                          <w:p w14:paraId="770EADCB" w14:textId="77777777" w:rsidR="000946A4" w:rsidRPr="000946A4" w:rsidRDefault="000946A4" w:rsidP="000946A4">
                            <w:pPr>
                              <w:spacing w:line="276" w:lineRule="auto"/>
                              <w:jc w:val="center"/>
                              <w:rPr>
                                <w:color w:val="000000" w:themeColor="text1"/>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05F533" id="Rectangle 1" o:spid="_x0000_s1029" style="position:absolute;margin-left:-1pt;margin-top:15pt;width:545pt;height:37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bC4hQIAAHEFAAAOAAAAZHJzL2Uyb0RvYy54bWysVEtv2zAMvg/YfxB0Xx1n6SuIUwQtOgwo&#13;&#10;2mDt0LMiS7EAWdQkJXb260fJj2RdscOwiy2K5EfyE8nFTVtrshfOKzAFzc8mlAjDoVRmW9DvL/ef&#13;&#10;rijxgZmSaTCioAfh6c3y44dFY+diChXoUjiCIMbPG1vQKgQ7zzLPK1EzfwZWGFRKcDULKLptVjrW&#13;&#10;IHqts+lkcpE14ErrgAvv8fauU9JlwpdS8PAkpReB6IJibiF9Xfpu4jdbLth865itFO/TYP+QRc2U&#13;&#10;waAj1B0LjOyc+gOqVtyBBxnOONQZSKm4SDVgNfnkTTXPFbMi1YLkeDvS5P8fLH/cP9u1Qxoa6+ce&#13;&#10;j7GKVro6/jE/0iayDiNZog2E4+XF9TQ/nyCnHHWzy6vLaxQQJzu6W+fDFwE1iYeCOnyNRBLbP/jQ&#13;&#10;mQ4mMZqBe6V1ehFt4oUHrcp4l4TYEuJWO7Jn+JihzftoJ1YYO3pmx1rSKRy0iBDafBOSqBKzn6ZE&#13;&#10;UpsdMRnnwoS8U1WsFF2oWOZQ2uiRCk2AEVlikiN2D/B7vgN2V3ZvH11F6tLRefK3xDrn0SNFBhNG&#13;&#10;51oZcO8BaKyqj9zZDyR11ESWQrtpkZuCfo6W8WYD5WHtiINuarzl9wof8oH5sGYOxwQfH0c/POFH&#13;&#10;amgKCv2Jkgrcz/fuoz12L2opaXDsCup/7JgTlOivBvv6Op/N4pwmYXZ+OUXBnWo2pxqzq28BmyHH&#13;&#10;JWN5Okb7oIejdFC/4oZYxaioYoZj7ILy4AbhNnTrAHcMF6tVMsPZtCw8mGfLI3jkOTbqS/vKnO27&#13;&#10;OeAgPMIwomz+pqk72+hpYLULIFXq+COv/QvgXKdW6ndQXByncrI6bsrlLwAAAP//AwBQSwMEFAAG&#13;&#10;AAgAAAAhAO42w6TkAAAADwEAAA8AAABkcnMvZG93bnJldi54bWxMj81OwzAQhO9IvIO1SFyq1m5B&#13;&#10;EKXZVIgK1AOqRIEDNyc2cWi8jmK3DW/P9gSX/dFoZ+crVqPvxNEOsQ2EMJ8pEJbqYFpqEN7fnqYZ&#13;&#10;iJg0Gd0Fsgg/NsKqvLwodG7CiV7tcZcawSYUc43gUupzKWPtrNdxFnpLrH2FwevE69BIM+gTm/tO&#13;&#10;LpS6k163xB+c7u2js/V+d/AIn5sxNd/z5/Sy15OPycZV9XZdIV5fjesll4cliGTH9HcBZwbODyUH&#13;&#10;q8KBTBQdwnTBPAnhRnE/6yrLeKoQ7rNbBbIs5H+O8hcAAP//AwBQSwECLQAUAAYACAAAACEAtoM4&#13;&#10;kv4AAADhAQAAEwAAAAAAAAAAAAAAAAAAAAAAW0NvbnRlbnRfVHlwZXNdLnhtbFBLAQItABQABgAI&#13;&#10;AAAAIQA4/SH/1gAAAJQBAAALAAAAAAAAAAAAAAAAAC8BAABfcmVscy8ucmVsc1BLAQItABQABgAI&#13;&#10;AAAAIQCYfbC4hQIAAHEFAAAOAAAAAAAAAAAAAAAAAC4CAABkcnMvZTJvRG9jLnhtbFBLAQItABQA&#13;&#10;BgAIAAAAIQDuNsOk5AAAAA8BAAAPAAAAAAAAAAAAAAAAAN8EAABkcnMvZG93bnJldi54bWxQSwUG&#13;&#10;AAAAAAQABADzAAAA8AUAAAAA&#13;&#10;" filled="f" strokecolor="black [3213]" strokeweight="1pt">
                <v:textbox>
                  <w:txbxContent>
                    <w:p w14:paraId="4C746E57" w14:textId="77777777" w:rsidR="000946A4" w:rsidRPr="000946A4" w:rsidRDefault="000946A4" w:rsidP="000946A4">
                      <w:pPr>
                        <w:spacing w:before="93" w:line="276" w:lineRule="auto"/>
                        <w:ind w:left="113"/>
                        <w:rPr>
                          <w:color w:val="000000" w:themeColor="text1"/>
                          <w:sz w:val="19"/>
                          <w:szCs w:val="19"/>
                        </w:rPr>
                      </w:pPr>
                      <w:r w:rsidRPr="000946A4">
                        <w:rPr>
                          <w:b/>
                          <w:color w:val="000000" w:themeColor="text1"/>
                          <w:sz w:val="19"/>
                          <w:szCs w:val="19"/>
                          <w:u w:val="single"/>
                        </w:rPr>
                        <w:t>Bill of Rights</w:t>
                      </w:r>
                      <w:r w:rsidRPr="000946A4">
                        <w:rPr>
                          <w:b/>
                          <w:color w:val="000000" w:themeColor="text1"/>
                          <w:sz w:val="19"/>
                          <w:szCs w:val="19"/>
                        </w:rPr>
                        <w:t xml:space="preserve"> </w:t>
                      </w:r>
                      <w:r w:rsidRPr="000946A4">
                        <w:rPr>
                          <w:color w:val="000000" w:themeColor="text1"/>
                          <w:sz w:val="19"/>
                          <w:szCs w:val="19"/>
                        </w:rPr>
                        <w:t>- the first ten amendments of the U.S. Constitution</w:t>
                      </w:r>
                    </w:p>
                    <w:p w14:paraId="29B9E25D" w14:textId="77777777" w:rsidR="000946A4" w:rsidRPr="000946A4" w:rsidRDefault="000946A4" w:rsidP="000946A4">
                      <w:pPr>
                        <w:spacing w:before="148" w:line="276" w:lineRule="auto"/>
                        <w:ind w:left="113"/>
                        <w:rPr>
                          <w:color w:val="000000" w:themeColor="text1"/>
                          <w:sz w:val="19"/>
                          <w:szCs w:val="19"/>
                        </w:rPr>
                      </w:pPr>
                      <w:r w:rsidRPr="000946A4">
                        <w:rPr>
                          <w:b/>
                          <w:color w:val="000000" w:themeColor="text1"/>
                          <w:sz w:val="19"/>
                          <w:szCs w:val="19"/>
                          <w:u w:val="single"/>
                        </w:rPr>
                        <w:t>constitutionality</w:t>
                      </w:r>
                      <w:r w:rsidRPr="000946A4">
                        <w:rPr>
                          <w:b/>
                          <w:color w:val="000000" w:themeColor="text1"/>
                          <w:sz w:val="19"/>
                          <w:szCs w:val="19"/>
                        </w:rPr>
                        <w:t xml:space="preserve"> </w:t>
                      </w:r>
                      <w:r w:rsidRPr="000946A4">
                        <w:rPr>
                          <w:color w:val="000000" w:themeColor="text1"/>
                          <w:sz w:val="19"/>
                          <w:szCs w:val="19"/>
                        </w:rPr>
                        <w:t xml:space="preserve">- </w:t>
                      </w:r>
                      <w:proofErr w:type="gramStart"/>
                      <w:r w:rsidRPr="000946A4">
                        <w:rPr>
                          <w:color w:val="000000" w:themeColor="text1"/>
                          <w:sz w:val="19"/>
                          <w:szCs w:val="19"/>
                        </w:rPr>
                        <w:t>whether or not</w:t>
                      </w:r>
                      <w:proofErr w:type="gramEnd"/>
                      <w:r w:rsidRPr="000946A4">
                        <w:rPr>
                          <w:color w:val="000000" w:themeColor="text1"/>
                          <w:sz w:val="19"/>
                          <w:szCs w:val="19"/>
                        </w:rPr>
                        <w:t xml:space="preserve"> something is legal under the U.S. Constitution</w:t>
                      </w:r>
                    </w:p>
                    <w:p w14:paraId="5B2DCCB2" w14:textId="77777777" w:rsidR="000946A4" w:rsidRPr="000946A4" w:rsidRDefault="000946A4" w:rsidP="000946A4">
                      <w:pPr>
                        <w:spacing w:before="148" w:line="276" w:lineRule="auto"/>
                        <w:ind w:left="113" w:right="148"/>
                        <w:rPr>
                          <w:color w:val="000000" w:themeColor="text1"/>
                          <w:sz w:val="19"/>
                          <w:szCs w:val="19"/>
                        </w:rPr>
                      </w:pPr>
                      <w:r w:rsidRPr="000946A4">
                        <w:rPr>
                          <w:b/>
                          <w:color w:val="000000" w:themeColor="text1"/>
                          <w:sz w:val="19"/>
                          <w:szCs w:val="19"/>
                          <w:u w:val="single"/>
                        </w:rPr>
                        <w:t>cruel &amp; unusual punishment</w:t>
                      </w:r>
                      <w:r w:rsidRPr="000946A4">
                        <w:rPr>
                          <w:b/>
                          <w:color w:val="000000" w:themeColor="text1"/>
                          <w:sz w:val="19"/>
                          <w:szCs w:val="19"/>
                        </w:rPr>
                        <w:t xml:space="preserve"> </w:t>
                      </w:r>
                      <w:r w:rsidRPr="000946A4">
                        <w:rPr>
                          <w:color w:val="000000" w:themeColor="text1"/>
                          <w:sz w:val="19"/>
                          <w:szCs w:val="19"/>
                        </w:rPr>
                        <w:t xml:space="preserve">- punishment prohibited by the Eighth Amendment to the U.S. Constitution; includes torture or other forms of punishment too severe for the crime </w:t>
                      </w:r>
                      <w:proofErr w:type="gramStart"/>
                      <w:r w:rsidRPr="000946A4">
                        <w:rPr>
                          <w:color w:val="000000" w:themeColor="text1"/>
                          <w:sz w:val="19"/>
                          <w:szCs w:val="19"/>
                        </w:rPr>
                        <w:t>committed</w:t>
                      </w:r>
                      <w:proofErr w:type="gramEnd"/>
                    </w:p>
                    <w:p w14:paraId="0712AA60" w14:textId="77777777" w:rsidR="000946A4" w:rsidRPr="000946A4" w:rsidRDefault="000946A4" w:rsidP="000946A4">
                      <w:pPr>
                        <w:spacing w:before="133" w:line="276" w:lineRule="auto"/>
                        <w:ind w:left="113" w:right="199"/>
                        <w:rPr>
                          <w:color w:val="000000" w:themeColor="text1"/>
                          <w:sz w:val="19"/>
                          <w:szCs w:val="19"/>
                        </w:rPr>
                      </w:pPr>
                      <w:r w:rsidRPr="000946A4">
                        <w:rPr>
                          <w:b/>
                          <w:color w:val="000000" w:themeColor="text1"/>
                          <w:sz w:val="19"/>
                          <w:szCs w:val="19"/>
                          <w:u w:val="single"/>
                        </w:rPr>
                        <w:t>double jeopardy</w:t>
                      </w:r>
                      <w:r w:rsidRPr="000946A4">
                        <w:rPr>
                          <w:b/>
                          <w:color w:val="000000" w:themeColor="text1"/>
                          <w:sz w:val="19"/>
                          <w:szCs w:val="19"/>
                        </w:rPr>
                        <w:t xml:space="preserve"> </w:t>
                      </w:r>
                      <w:r w:rsidRPr="000946A4">
                        <w:rPr>
                          <w:color w:val="000000" w:themeColor="text1"/>
                          <w:sz w:val="19"/>
                          <w:szCs w:val="19"/>
                        </w:rPr>
                        <w:t>- the prosecution of a defendant for a criminal offense for which he has already been tried; prohibited in the Fifth Amendment to the U. S. Constitution</w:t>
                      </w:r>
                    </w:p>
                    <w:p w14:paraId="5F1F1569" w14:textId="77777777" w:rsidR="000946A4" w:rsidRPr="000946A4" w:rsidRDefault="000946A4" w:rsidP="000946A4">
                      <w:pPr>
                        <w:spacing w:before="133" w:line="276" w:lineRule="auto"/>
                        <w:ind w:left="113" w:right="199"/>
                        <w:rPr>
                          <w:color w:val="000000" w:themeColor="text1"/>
                          <w:sz w:val="19"/>
                          <w:szCs w:val="19"/>
                        </w:rPr>
                      </w:pPr>
                      <w:r w:rsidRPr="000946A4">
                        <w:rPr>
                          <w:b/>
                          <w:color w:val="000000" w:themeColor="text1"/>
                          <w:sz w:val="19"/>
                          <w:szCs w:val="19"/>
                          <w:u w:val="single"/>
                        </w:rPr>
                        <w:t>freedom of peaceable (peaceful) assembly</w:t>
                      </w:r>
                      <w:r w:rsidRPr="000946A4">
                        <w:rPr>
                          <w:b/>
                          <w:color w:val="000000" w:themeColor="text1"/>
                          <w:sz w:val="19"/>
                          <w:szCs w:val="19"/>
                        </w:rPr>
                        <w:t xml:space="preserve"> </w:t>
                      </w:r>
                      <w:r w:rsidRPr="000946A4">
                        <w:rPr>
                          <w:color w:val="000000" w:themeColor="text1"/>
                          <w:sz w:val="19"/>
                          <w:szCs w:val="19"/>
                        </w:rPr>
                        <w:t>- the right to hold meetings and form groups without interference by the government; guaranteed in the First Amendment</w:t>
                      </w:r>
                    </w:p>
                    <w:p w14:paraId="468536C2" w14:textId="77777777" w:rsidR="000946A4" w:rsidRPr="000946A4" w:rsidRDefault="000946A4" w:rsidP="000946A4">
                      <w:pPr>
                        <w:spacing w:before="133" w:line="276" w:lineRule="auto"/>
                        <w:ind w:left="113" w:right="199"/>
                        <w:rPr>
                          <w:color w:val="000000" w:themeColor="text1"/>
                          <w:sz w:val="19"/>
                          <w:szCs w:val="19"/>
                        </w:rPr>
                      </w:pPr>
                      <w:r w:rsidRPr="000946A4">
                        <w:rPr>
                          <w:b/>
                          <w:color w:val="000000" w:themeColor="text1"/>
                          <w:sz w:val="19"/>
                          <w:szCs w:val="19"/>
                          <w:u w:val="single"/>
                        </w:rPr>
                        <w:t>freedom of press</w:t>
                      </w:r>
                      <w:r w:rsidRPr="000946A4">
                        <w:rPr>
                          <w:b/>
                          <w:color w:val="000000" w:themeColor="text1"/>
                          <w:sz w:val="19"/>
                          <w:szCs w:val="19"/>
                        </w:rPr>
                        <w:t xml:space="preserve"> </w:t>
                      </w:r>
                      <w:r w:rsidRPr="000946A4">
                        <w:rPr>
                          <w:color w:val="000000" w:themeColor="text1"/>
                          <w:sz w:val="19"/>
                          <w:szCs w:val="19"/>
                        </w:rPr>
                        <w:t>- the right of the press to write and print news and information free from government interference; guaranteed in the First Amendment</w:t>
                      </w:r>
                    </w:p>
                    <w:p w14:paraId="35358710" w14:textId="77777777" w:rsidR="000946A4" w:rsidRPr="000946A4" w:rsidRDefault="000946A4" w:rsidP="000946A4">
                      <w:pPr>
                        <w:spacing w:before="145" w:line="276" w:lineRule="auto"/>
                        <w:ind w:left="113" w:right="199"/>
                        <w:rPr>
                          <w:color w:val="000000" w:themeColor="text1"/>
                          <w:sz w:val="19"/>
                          <w:szCs w:val="19"/>
                        </w:rPr>
                      </w:pPr>
                      <w:r w:rsidRPr="000946A4">
                        <w:rPr>
                          <w:b/>
                          <w:color w:val="000000" w:themeColor="text1"/>
                          <w:sz w:val="19"/>
                          <w:szCs w:val="19"/>
                          <w:u w:val="single"/>
                        </w:rPr>
                        <w:t>freedom of speech</w:t>
                      </w:r>
                      <w:r w:rsidRPr="000946A4">
                        <w:rPr>
                          <w:b/>
                          <w:color w:val="000000" w:themeColor="text1"/>
                          <w:sz w:val="19"/>
                          <w:szCs w:val="19"/>
                        </w:rPr>
                        <w:t xml:space="preserve"> </w:t>
                      </w:r>
                      <w:r w:rsidRPr="000946A4">
                        <w:rPr>
                          <w:color w:val="000000" w:themeColor="text1"/>
                          <w:sz w:val="19"/>
                          <w:szCs w:val="19"/>
                        </w:rPr>
                        <w:t>- the right for citizens to speak freely without government interference; guaranteed in the First Amendment</w:t>
                      </w:r>
                    </w:p>
                    <w:p w14:paraId="618B3DE9" w14:textId="77777777" w:rsidR="000946A4" w:rsidRPr="000946A4" w:rsidRDefault="000946A4" w:rsidP="000946A4">
                      <w:pPr>
                        <w:spacing w:before="141" w:line="276" w:lineRule="auto"/>
                        <w:ind w:left="113" w:right="199"/>
                        <w:rPr>
                          <w:color w:val="000000" w:themeColor="text1"/>
                          <w:sz w:val="19"/>
                          <w:szCs w:val="19"/>
                        </w:rPr>
                      </w:pPr>
                      <w:r w:rsidRPr="000946A4">
                        <w:rPr>
                          <w:b/>
                          <w:color w:val="000000" w:themeColor="text1"/>
                          <w:sz w:val="19"/>
                          <w:szCs w:val="19"/>
                          <w:u w:val="single"/>
                        </w:rPr>
                        <w:t>freedom to petition the government</w:t>
                      </w:r>
                      <w:r w:rsidRPr="000946A4">
                        <w:rPr>
                          <w:b/>
                          <w:color w:val="000000" w:themeColor="text1"/>
                          <w:sz w:val="19"/>
                          <w:szCs w:val="19"/>
                        </w:rPr>
                        <w:t xml:space="preserve"> </w:t>
                      </w:r>
                      <w:r w:rsidRPr="000946A4">
                        <w:rPr>
                          <w:color w:val="000000" w:themeColor="text1"/>
                          <w:sz w:val="19"/>
                          <w:szCs w:val="19"/>
                        </w:rPr>
                        <w:t>- the freedom for citizens to engage in any nonviolent, legal means of encouraging or criticizing government action; guaranteed in the First Amendment</w:t>
                      </w:r>
                    </w:p>
                    <w:p w14:paraId="7D262394" w14:textId="77777777" w:rsidR="000946A4" w:rsidRPr="000946A4" w:rsidRDefault="000946A4" w:rsidP="000946A4">
                      <w:pPr>
                        <w:spacing w:before="148" w:line="276" w:lineRule="auto"/>
                        <w:ind w:left="113" w:right="199"/>
                        <w:rPr>
                          <w:color w:val="000000" w:themeColor="text1"/>
                          <w:sz w:val="19"/>
                          <w:szCs w:val="19"/>
                        </w:rPr>
                      </w:pPr>
                      <w:r w:rsidRPr="000946A4">
                        <w:rPr>
                          <w:b/>
                          <w:color w:val="000000" w:themeColor="text1"/>
                          <w:sz w:val="19"/>
                          <w:szCs w:val="19"/>
                          <w:u w:val="single"/>
                        </w:rPr>
                        <w:t xml:space="preserve">pleading the fifth </w:t>
                      </w:r>
                      <w:r w:rsidRPr="000946A4">
                        <w:rPr>
                          <w:color w:val="000000" w:themeColor="text1"/>
                          <w:sz w:val="19"/>
                          <w:szCs w:val="19"/>
                        </w:rPr>
                        <w:t xml:space="preserve">- the right of a person to refuse to testify under oath in a court of law on the grounds that the answers could be used as evidence against him to convict him of a criminal </w:t>
                      </w:r>
                      <w:proofErr w:type="gramStart"/>
                      <w:r w:rsidRPr="000946A4">
                        <w:rPr>
                          <w:color w:val="000000" w:themeColor="text1"/>
                          <w:sz w:val="19"/>
                          <w:szCs w:val="19"/>
                        </w:rPr>
                        <w:t>offense</w:t>
                      </w:r>
                      <w:proofErr w:type="gramEnd"/>
                    </w:p>
                    <w:p w14:paraId="085AC42F" w14:textId="77777777" w:rsidR="000946A4" w:rsidRPr="000946A4" w:rsidRDefault="000946A4" w:rsidP="000946A4">
                      <w:pPr>
                        <w:spacing w:before="135" w:line="276" w:lineRule="auto"/>
                        <w:ind w:left="113" w:right="240"/>
                        <w:jc w:val="both"/>
                        <w:rPr>
                          <w:color w:val="000000" w:themeColor="text1"/>
                          <w:sz w:val="19"/>
                          <w:szCs w:val="19"/>
                        </w:rPr>
                      </w:pPr>
                      <w:r w:rsidRPr="000946A4">
                        <w:rPr>
                          <w:b/>
                          <w:color w:val="000000" w:themeColor="text1"/>
                          <w:sz w:val="19"/>
                          <w:szCs w:val="19"/>
                          <w:u w:val="single"/>
                        </w:rPr>
                        <w:t>search and seizure</w:t>
                      </w:r>
                      <w:r w:rsidRPr="000946A4">
                        <w:rPr>
                          <w:b/>
                          <w:color w:val="000000" w:themeColor="text1"/>
                          <w:sz w:val="19"/>
                          <w:szCs w:val="19"/>
                        </w:rPr>
                        <w:t xml:space="preserve"> </w:t>
                      </w:r>
                      <w:r w:rsidRPr="000946A4">
                        <w:rPr>
                          <w:color w:val="000000" w:themeColor="text1"/>
                          <w:sz w:val="19"/>
                          <w:szCs w:val="19"/>
                        </w:rPr>
                        <w:t>- the process by which police or other authorities who suspect that a crime has been committed do a search of a person's property and collect evidence related to the crime; protection from illegal search and seizure is in the Fourth Amendment</w:t>
                      </w:r>
                    </w:p>
                    <w:p w14:paraId="1D24E54A" w14:textId="77777777" w:rsidR="000946A4" w:rsidRPr="000946A4" w:rsidRDefault="000946A4" w:rsidP="000946A4">
                      <w:pPr>
                        <w:spacing w:before="134" w:line="276" w:lineRule="auto"/>
                        <w:ind w:left="113"/>
                        <w:rPr>
                          <w:color w:val="000000" w:themeColor="text1"/>
                          <w:sz w:val="19"/>
                          <w:szCs w:val="19"/>
                        </w:rPr>
                      </w:pPr>
                      <w:r w:rsidRPr="000946A4">
                        <w:rPr>
                          <w:b/>
                          <w:color w:val="000000" w:themeColor="text1"/>
                          <w:sz w:val="19"/>
                          <w:szCs w:val="19"/>
                          <w:u w:val="single"/>
                        </w:rPr>
                        <w:t>self-incrimination</w:t>
                      </w:r>
                      <w:r w:rsidRPr="000946A4">
                        <w:rPr>
                          <w:b/>
                          <w:color w:val="000000" w:themeColor="text1"/>
                          <w:sz w:val="19"/>
                          <w:szCs w:val="19"/>
                        </w:rPr>
                        <w:t xml:space="preserve"> </w:t>
                      </w:r>
                      <w:r w:rsidRPr="000946A4">
                        <w:rPr>
                          <w:color w:val="000000" w:themeColor="text1"/>
                          <w:sz w:val="19"/>
                          <w:szCs w:val="19"/>
                        </w:rPr>
                        <w:t xml:space="preserve">- the right in the Fifth Amendment that protects a person from being forced to tell the police, prosecutor, judge, or jury any information that might subject him or her to criminal </w:t>
                      </w:r>
                      <w:proofErr w:type="gramStart"/>
                      <w:r w:rsidRPr="000946A4">
                        <w:rPr>
                          <w:color w:val="000000" w:themeColor="text1"/>
                          <w:sz w:val="19"/>
                          <w:szCs w:val="19"/>
                        </w:rPr>
                        <w:t>prosecution</w:t>
                      </w:r>
                      <w:proofErr w:type="gramEnd"/>
                    </w:p>
                    <w:p w14:paraId="786CDFEE" w14:textId="64290251" w:rsidR="000946A4" w:rsidRPr="000946A4" w:rsidRDefault="00272D82" w:rsidP="000946A4">
                      <w:pPr>
                        <w:spacing w:before="148" w:line="276" w:lineRule="auto"/>
                        <w:ind w:left="113" w:right="199"/>
                        <w:rPr>
                          <w:color w:val="000000" w:themeColor="text1"/>
                          <w:sz w:val="19"/>
                          <w:szCs w:val="19"/>
                        </w:rPr>
                      </w:pPr>
                      <w:r>
                        <w:rPr>
                          <w:b/>
                          <w:color w:val="000000" w:themeColor="text1"/>
                          <w:sz w:val="19"/>
                          <w:szCs w:val="19"/>
                          <w:u w:val="single"/>
                        </w:rPr>
                        <w:t>unconstitutional</w:t>
                      </w:r>
                      <w:r w:rsidR="000946A4" w:rsidRPr="000946A4">
                        <w:rPr>
                          <w:b/>
                          <w:color w:val="000000" w:themeColor="text1"/>
                          <w:sz w:val="19"/>
                          <w:szCs w:val="19"/>
                        </w:rPr>
                        <w:t xml:space="preserve"> </w:t>
                      </w:r>
                      <w:r>
                        <w:rPr>
                          <w:color w:val="000000" w:themeColor="text1"/>
                          <w:sz w:val="19"/>
                          <w:szCs w:val="19"/>
                        </w:rPr>
                        <w:t>–</w:t>
                      </w:r>
                      <w:r w:rsidR="000946A4" w:rsidRPr="000946A4">
                        <w:rPr>
                          <w:color w:val="000000" w:themeColor="text1"/>
                          <w:sz w:val="19"/>
                          <w:szCs w:val="19"/>
                        </w:rPr>
                        <w:t xml:space="preserve"> </w:t>
                      </w:r>
                      <w:r>
                        <w:rPr>
                          <w:color w:val="000000" w:themeColor="text1"/>
                          <w:sz w:val="19"/>
                          <w:szCs w:val="19"/>
                        </w:rPr>
                        <w:t>not in agreement with the U.S Constitution</w:t>
                      </w:r>
                    </w:p>
                    <w:p w14:paraId="770EADCB" w14:textId="77777777" w:rsidR="000946A4" w:rsidRPr="000946A4" w:rsidRDefault="000946A4" w:rsidP="000946A4">
                      <w:pPr>
                        <w:spacing w:line="276" w:lineRule="auto"/>
                        <w:jc w:val="center"/>
                        <w:rPr>
                          <w:color w:val="000000" w:themeColor="text1"/>
                          <w:sz w:val="19"/>
                          <w:szCs w:val="19"/>
                        </w:rPr>
                      </w:pPr>
                    </w:p>
                  </w:txbxContent>
                </v:textbox>
              </v:rect>
            </w:pict>
          </mc:Fallback>
        </mc:AlternateContent>
      </w:r>
    </w:p>
    <w:p w14:paraId="6BD0CE25" w14:textId="2852653B" w:rsidR="000946A4" w:rsidRDefault="000946A4" w:rsidP="000946A4">
      <w:pPr>
        <w:pBdr>
          <w:top w:val="nil"/>
          <w:left w:val="nil"/>
          <w:bottom w:val="nil"/>
          <w:right w:val="nil"/>
          <w:between w:val="nil"/>
        </w:pBdr>
        <w:spacing w:before="1"/>
        <w:rPr>
          <w:color w:val="000000"/>
          <w:sz w:val="24"/>
          <w:szCs w:val="24"/>
        </w:rPr>
      </w:pPr>
    </w:p>
    <w:p w14:paraId="2EA375B2" w14:textId="0489E513" w:rsidR="000946A4" w:rsidRDefault="000946A4" w:rsidP="000946A4">
      <w:pPr>
        <w:pBdr>
          <w:top w:val="nil"/>
          <w:left w:val="nil"/>
          <w:bottom w:val="nil"/>
          <w:right w:val="nil"/>
          <w:between w:val="nil"/>
        </w:pBdr>
        <w:spacing w:before="1"/>
        <w:rPr>
          <w:color w:val="000000"/>
          <w:sz w:val="24"/>
          <w:szCs w:val="24"/>
        </w:rPr>
      </w:pPr>
    </w:p>
    <w:p w14:paraId="1BE2BD61" w14:textId="77777777" w:rsidR="00642A1F" w:rsidRDefault="00642A1F" w:rsidP="000946A4">
      <w:pPr>
        <w:pBdr>
          <w:top w:val="nil"/>
          <w:left w:val="nil"/>
          <w:bottom w:val="nil"/>
          <w:right w:val="nil"/>
          <w:between w:val="nil"/>
        </w:pBdr>
        <w:spacing w:before="1"/>
        <w:rPr>
          <w:color w:val="000000"/>
          <w:sz w:val="24"/>
          <w:szCs w:val="24"/>
        </w:rPr>
      </w:pPr>
    </w:p>
    <w:p w14:paraId="4DA9A1F6" w14:textId="77777777" w:rsidR="00642A1F" w:rsidRDefault="00642A1F" w:rsidP="000946A4">
      <w:pPr>
        <w:pBdr>
          <w:top w:val="nil"/>
          <w:left w:val="nil"/>
          <w:bottom w:val="nil"/>
          <w:right w:val="nil"/>
          <w:between w:val="nil"/>
        </w:pBdr>
        <w:spacing w:before="1"/>
        <w:rPr>
          <w:color w:val="000000"/>
          <w:sz w:val="24"/>
          <w:szCs w:val="24"/>
        </w:rPr>
      </w:pPr>
    </w:p>
    <w:p w14:paraId="3288A4DC" w14:textId="77777777" w:rsidR="00642A1F" w:rsidRDefault="00642A1F" w:rsidP="000946A4">
      <w:pPr>
        <w:pBdr>
          <w:top w:val="nil"/>
          <w:left w:val="nil"/>
          <w:bottom w:val="nil"/>
          <w:right w:val="nil"/>
          <w:between w:val="nil"/>
        </w:pBdr>
        <w:spacing w:before="1"/>
        <w:rPr>
          <w:color w:val="000000"/>
          <w:sz w:val="24"/>
          <w:szCs w:val="24"/>
        </w:rPr>
      </w:pPr>
    </w:p>
    <w:p w14:paraId="2DFEABE2" w14:textId="77777777" w:rsidR="00642A1F" w:rsidRDefault="00642A1F" w:rsidP="000946A4">
      <w:pPr>
        <w:pBdr>
          <w:top w:val="nil"/>
          <w:left w:val="nil"/>
          <w:bottom w:val="nil"/>
          <w:right w:val="nil"/>
          <w:between w:val="nil"/>
        </w:pBdr>
        <w:spacing w:before="1"/>
        <w:rPr>
          <w:color w:val="000000"/>
          <w:sz w:val="24"/>
          <w:szCs w:val="24"/>
        </w:rPr>
      </w:pPr>
    </w:p>
    <w:p w14:paraId="3AB418AB" w14:textId="77777777" w:rsidR="00642A1F" w:rsidRDefault="00642A1F" w:rsidP="000946A4">
      <w:pPr>
        <w:pBdr>
          <w:top w:val="nil"/>
          <w:left w:val="nil"/>
          <w:bottom w:val="nil"/>
          <w:right w:val="nil"/>
          <w:between w:val="nil"/>
        </w:pBdr>
        <w:spacing w:before="1"/>
        <w:rPr>
          <w:color w:val="000000"/>
          <w:sz w:val="24"/>
          <w:szCs w:val="24"/>
        </w:rPr>
      </w:pPr>
    </w:p>
    <w:p w14:paraId="7758AA09" w14:textId="77777777" w:rsidR="00642A1F" w:rsidRDefault="00642A1F" w:rsidP="000946A4">
      <w:pPr>
        <w:pBdr>
          <w:top w:val="nil"/>
          <w:left w:val="nil"/>
          <w:bottom w:val="nil"/>
          <w:right w:val="nil"/>
          <w:between w:val="nil"/>
        </w:pBdr>
        <w:spacing w:before="1"/>
        <w:rPr>
          <w:color w:val="000000"/>
          <w:sz w:val="24"/>
          <w:szCs w:val="24"/>
        </w:rPr>
      </w:pPr>
    </w:p>
    <w:p w14:paraId="0FFB6A85" w14:textId="77777777" w:rsidR="00642A1F" w:rsidRDefault="00642A1F" w:rsidP="000946A4">
      <w:pPr>
        <w:pBdr>
          <w:top w:val="nil"/>
          <w:left w:val="nil"/>
          <w:bottom w:val="nil"/>
          <w:right w:val="nil"/>
          <w:between w:val="nil"/>
        </w:pBdr>
        <w:spacing w:before="1"/>
        <w:rPr>
          <w:color w:val="000000"/>
          <w:sz w:val="24"/>
          <w:szCs w:val="24"/>
        </w:rPr>
      </w:pPr>
    </w:p>
    <w:p w14:paraId="10B03099" w14:textId="77777777" w:rsidR="00642A1F" w:rsidRDefault="00642A1F" w:rsidP="000946A4">
      <w:pPr>
        <w:pBdr>
          <w:top w:val="nil"/>
          <w:left w:val="nil"/>
          <w:bottom w:val="nil"/>
          <w:right w:val="nil"/>
          <w:between w:val="nil"/>
        </w:pBdr>
        <w:spacing w:before="1"/>
        <w:rPr>
          <w:color w:val="000000"/>
          <w:sz w:val="24"/>
          <w:szCs w:val="24"/>
        </w:rPr>
      </w:pPr>
    </w:p>
    <w:p w14:paraId="40024EBB" w14:textId="77777777" w:rsidR="00642A1F" w:rsidRDefault="00642A1F" w:rsidP="000946A4">
      <w:pPr>
        <w:pBdr>
          <w:top w:val="nil"/>
          <w:left w:val="nil"/>
          <w:bottom w:val="nil"/>
          <w:right w:val="nil"/>
          <w:between w:val="nil"/>
        </w:pBdr>
        <w:spacing w:before="1"/>
        <w:rPr>
          <w:color w:val="000000"/>
          <w:sz w:val="24"/>
          <w:szCs w:val="24"/>
        </w:rPr>
      </w:pPr>
    </w:p>
    <w:p w14:paraId="32B09106" w14:textId="77777777" w:rsidR="00642A1F" w:rsidRDefault="00642A1F" w:rsidP="000946A4">
      <w:pPr>
        <w:pBdr>
          <w:top w:val="nil"/>
          <w:left w:val="nil"/>
          <w:bottom w:val="nil"/>
          <w:right w:val="nil"/>
          <w:between w:val="nil"/>
        </w:pBdr>
        <w:spacing w:before="1"/>
        <w:rPr>
          <w:color w:val="000000"/>
          <w:sz w:val="24"/>
          <w:szCs w:val="24"/>
        </w:rPr>
      </w:pPr>
    </w:p>
    <w:p w14:paraId="4E8EDDC2" w14:textId="77777777" w:rsidR="00642A1F" w:rsidRDefault="00642A1F" w:rsidP="000946A4">
      <w:pPr>
        <w:pBdr>
          <w:top w:val="nil"/>
          <w:left w:val="nil"/>
          <w:bottom w:val="nil"/>
          <w:right w:val="nil"/>
          <w:between w:val="nil"/>
        </w:pBdr>
        <w:spacing w:before="1"/>
        <w:rPr>
          <w:color w:val="000000"/>
          <w:sz w:val="24"/>
          <w:szCs w:val="24"/>
        </w:rPr>
      </w:pPr>
    </w:p>
    <w:p w14:paraId="3CA7967C" w14:textId="77777777" w:rsidR="00642A1F" w:rsidRDefault="00642A1F" w:rsidP="000946A4">
      <w:pPr>
        <w:pBdr>
          <w:top w:val="nil"/>
          <w:left w:val="nil"/>
          <w:bottom w:val="nil"/>
          <w:right w:val="nil"/>
          <w:between w:val="nil"/>
        </w:pBdr>
        <w:spacing w:before="1"/>
        <w:rPr>
          <w:color w:val="000000"/>
          <w:sz w:val="24"/>
          <w:szCs w:val="24"/>
        </w:rPr>
      </w:pPr>
    </w:p>
    <w:p w14:paraId="65099D92" w14:textId="77777777" w:rsidR="00642A1F" w:rsidRDefault="00642A1F" w:rsidP="000946A4">
      <w:pPr>
        <w:pBdr>
          <w:top w:val="nil"/>
          <w:left w:val="nil"/>
          <w:bottom w:val="nil"/>
          <w:right w:val="nil"/>
          <w:between w:val="nil"/>
        </w:pBdr>
        <w:spacing w:before="1"/>
        <w:rPr>
          <w:color w:val="000000"/>
          <w:sz w:val="24"/>
          <w:szCs w:val="24"/>
        </w:rPr>
      </w:pPr>
    </w:p>
    <w:p w14:paraId="34160446" w14:textId="77777777" w:rsidR="00642A1F" w:rsidRDefault="00642A1F" w:rsidP="000946A4">
      <w:pPr>
        <w:pBdr>
          <w:top w:val="nil"/>
          <w:left w:val="nil"/>
          <w:bottom w:val="nil"/>
          <w:right w:val="nil"/>
          <w:between w:val="nil"/>
        </w:pBdr>
        <w:spacing w:before="1"/>
        <w:rPr>
          <w:color w:val="000000"/>
          <w:sz w:val="24"/>
          <w:szCs w:val="24"/>
        </w:rPr>
      </w:pPr>
    </w:p>
    <w:p w14:paraId="0BEF8549" w14:textId="77777777" w:rsidR="00642A1F" w:rsidRDefault="00642A1F" w:rsidP="000946A4">
      <w:pPr>
        <w:pBdr>
          <w:top w:val="nil"/>
          <w:left w:val="nil"/>
          <w:bottom w:val="nil"/>
          <w:right w:val="nil"/>
          <w:between w:val="nil"/>
        </w:pBdr>
        <w:spacing w:before="1"/>
        <w:rPr>
          <w:color w:val="000000"/>
          <w:sz w:val="24"/>
          <w:szCs w:val="24"/>
        </w:rPr>
      </w:pPr>
    </w:p>
    <w:p w14:paraId="63EE0FCC" w14:textId="77777777" w:rsidR="00642A1F" w:rsidRDefault="00642A1F" w:rsidP="000946A4">
      <w:pPr>
        <w:pBdr>
          <w:top w:val="nil"/>
          <w:left w:val="nil"/>
          <w:bottom w:val="nil"/>
          <w:right w:val="nil"/>
          <w:between w:val="nil"/>
        </w:pBdr>
        <w:spacing w:before="1"/>
        <w:rPr>
          <w:color w:val="000000"/>
          <w:sz w:val="24"/>
          <w:szCs w:val="24"/>
        </w:rPr>
      </w:pPr>
    </w:p>
    <w:p w14:paraId="58F4A6FA" w14:textId="77777777" w:rsidR="00642A1F" w:rsidRDefault="00642A1F" w:rsidP="000946A4">
      <w:pPr>
        <w:pBdr>
          <w:top w:val="nil"/>
          <w:left w:val="nil"/>
          <w:bottom w:val="nil"/>
          <w:right w:val="nil"/>
          <w:between w:val="nil"/>
        </w:pBdr>
        <w:spacing w:before="1"/>
        <w:rPr>
          <w:color w:val="000000"/>
          <w:sz w:val="24"/>
          <w:szCs w:val="24"/>
        </w:rPr>
      </w:pPr>
    </w:p>
    <w:p w14:paraId="44F74ACF" w14:textId="77777777" w:rsidR="00642A1F" w:rsidRDefault="00642A1F" w:rsidP="000946A4">
      <w:pPr>
        <w:pBdr>
          <w:top w:val="nil"/>
          <w:left w:val="nil"/>
          <w:bottom w:val="nil"/>
          <w:right w:val="nil"/>
          <w:between w:val="nil"/>
        </w:pBdr>
        <w:spacing w:before="1"/>
        <w:rPr>
          <w:color w:val="000000"/>
          <w:sz w:val="24"/>
          <w:szCs w:val="24"/>
        </w:rPr>
      </w:pPr>
    </w:p>
    <w:p w14:paraId="6995FD4E" w14:textId="77777777" w:rsidR="00642A1F" w:rsidRDefault="00642A1F" w:rsidP="000946A4">
      <w:pPr>
        <w:pBdr>
          <w:top w:val="nil"/>
          <w:left w:val="nil"/>
          <w:bottom w:val="nil"/>
          <w:right w:val="nil"/>
          <w:between w:val="nil"/>
        </w:pBdr>
        <w:spacing w:before="1"/>
        <w:rPr>
          <w:color w:val="000000"/>
          <w:sz w:val="24"/>
          <w:szCs w:val="24"/>
        </w:rPr>
      </w:pPr>
    </w:p>
    <w:p w14:paraId="7F9B7945" w14:textId="77777777" w:rsidR="00642A1F" w:rsidRDefault="00642A1F" w:rsidP="000946A4">
      <w:pPr>
        <w:pBdr>
          <w:top w:val="nil"/>
          <w:left w:val="nil"/>
          <w:bottom w:val="nil"/>
          <w:right w:val="nil"/>
          <w:between w:val="nil"/>
        </w:pBdr>
        <w:spacing w:before="1"/>
        <w:rPr>
          <w:color w:val="000000"/>
          <w:sz w:val="24"/>
          <w:szCs w:val="24"/>
        </w:rPr>
      </w:pPr>
    </w:p>
    <w:p w14:paraId="2B80B231" w14:textId="77777777" w:rsidR="00642A1F" w:rsidRDefault="00642A1F" w:rsidP="000946A4">
      <w:pPr>
        <w:pBdr>
          <w:top w:val="nil"/>
          <w:left w:val="nil"/>
          <w:bottom w:val="nil"/>
          <w:right w:val="nil"/>
          <w:between w:val="nil"/>
        </w:pBdr>
        <w:spacing w:before="1"/>
        <w:rPr>
          <w:color w:val="000000"/>
          <w:sz w:val="24"/>
          <w:szCs w:val="24"/>
        </w:rPr>
      </w:pPr>
    </w:p>
    <w:p w14:paraId="687F2809" w14:textId="77777777" w:rsidR="00642A1F" w:rsidRDefault="00642A1F" w:rsidP="000946A4">
      <w:pPr>
        <w:pBdr>
          <w:top w:val="nil"/>
          <w:left w:val="nil"/>
          <w:bottom w:val="nil"/>
          <w:right w:val="nil"/>
          <w:between w:val="nil"/>
        </w:pBdr>
        <w:spacing w:before="1"/>
        <w:rPr>
          <w:color w:val="000000"/>
          <w:sz w:val="24"/>
          <w:szCs w:val="24"/>
        </w:rPr>
      </w:pPr>
    </w:p>
    <w:p w14:paraId="5199CDC8" w14:textId="77777777" w:rsidR="00642A1F" w:rsidRDefault="00642A1F" w:rsidP="000946A4">
      <w:pPr>
        <w:pBdr>
          <w:top w:val="nil"/>
          <w:left w:val="nil"/>
          <w:bottom w:val="nil"/>
          <w:right w:val="nil"/>
          <w:between w:val="nil"/>
        </w:pBdr>
        <w:spacing w:before="1"/>
        <w:rPr>
          <w:color w:val="000000"/>
          <w:sz w:val="24"/>
          <w:szCs w:val="24"/>
        </w:rPr>
      </w:pPr>
    </w:p>
    <w:p w14:paraId="687EBB94" w14:textId="77777777" w:rsidR="00642A1F" w:rsidRDefault="00642A1F" w:rsidP="000946A4">
      <w:pPr>
        <w:pBdr>
          <w:top w:val="nil"/>
          <w:left w:val="nil"/>
          <w:bottom w:val="nil"/>
          <w:right w:val="nil"/>
          <w:between w:val="nil"/>
        </w:pBdr>
        <w:spacing w:before="1"/>
        <w:rPr>
          <w:color w:val="000000"/>
          <w:sz w:val="24"/>
          <w:szCs w:val="24"/>
        </w:rPr>
      </w:pPr>
    </w:p>
    <w:p w14:paraId="4E8DBAE8" w14:textId="77777777" w:rsidR="00642A1F" w:rsidRDefault="00642A1F" w:rsidP="000946A4">
      <w:pPr>
        <w:pBdr>
          <w:top w:val="nil"/>
          <w:left w:val="nil"/>
          <w:bottom w:val="nil"/>
          <w:right w:val="nil"/>
          <w:between w:val="nil"/>
        </w:pBdr>
        <w:spacing w:before="1"/>
        <w:rPr>
          <w:color w:val="000000"/>
          <w:sz w:val="24"/>
          <w:szCs w:val="24"/>
        </w:rPr>
      </w:pPr>
    </w:p>
    <w:p w14:paraId="2ED9E590" w14:textId="77777777" w:rsidR="00642A1F" w:rsidRDefault="00642A1F" w:rsidP="00642A1F">
      <w:pPr>
        <w:spacing w:before="1"/>
        <w:rPr>
          <w:color w:val="000000"/>
          <w:sz w:val="24"/>
          <w:szCs w:val="24"/>
        </w:rPr>
      </w:pPr>
    </w:p>
    <w:p w14:paraId="6F8F459A" w14:textId="6EAE46AA" w:rsidR="00642A1F" w:rsidRPr="00642A1F" w:rsidRDefault="00642A1F" w:rsidP="00642A1F">
      <w:pPr>
        <w:spacing w:before="1" w:line="276" w:lineRule="auto"/>
        <w:rPr>
          <w:b/>
          <w:sz w:val="20"/>
          <w:szCs w:val="20"/>
        </w:rPr>
      </w:pPr>
      <w:r w:rsidRPr="00642A1F">
        <w:rPr>
          <w:b/>
          <w:sz w:val="20"/>
          <w:szCs w:val="20"/>
        </w:rPr>
        <w:t>Sources:</w:t>
      </w:r>
    </w:p>
    <w:p w14:paraId="666E1D21" w14:textId="77777777" w:rsidR="00642A1F" w:rsidRPr="00642A1F" w:rsidRDefault="00642A1F" w:rsidP="00642A1F">
      <w:pPr>
        <w:spacing w:before="11" w:line="276" w:lineRule="auto"/>
        <w:rPr>
          <w:sz w:val="20"/>
          <w:szCs w:val="20"/>
        </w:rPr>
      </w:pPr>
      <w:r w:rsidRPr="00642A1F">
        <w:rPr>
          <w:sz w:val="20"/>
          <w:szCs w:val="20"/>
        </w:rPr>
        <w:t xml:space="preserve">“Featured Cases.” </w:t>
      </w:r>
      <w:r w:rsidRPr="00642A1F">
        <w:rPr>
          <w:i/>
          <w:sz w:val="20"/>
          <w:szCs w:val="20"/>
        </w:rPr>
        <w:t>Landmark Cases of the U.S. Supreme Court</w:t>
      </w:r>
      <w:r w:rsidRPr="00642A1F">
        <w:rPr>
          <w:sz w:val="20"/>
          <w:szCs w:val="20"/>
        </w:rPr>
        <w:t>. Street Law, n.d. Web. 10 March 2014.</w:t>
      </w:r>
    </w:p>
    <w:p w14:paraId="17984FAE" w14:textId="77777777" w:rsidR="00642A1F" w:rsidRPr="00642A1F" w:rsidRDefault="00642A1F" w:rsidP="00642A1F">
      <w:pPr>
        <w:spacing w:before="12" w:line="276" w:lineRule="auto"/>
        <w:ind w:left="526" w:right="4320" w:firstLine="664"/>
        <w:rPr>
          <w:sz w:val="20"/>
          <w:szCs w:val="20"/>
        </w:rPr>
      </w:pPr>
      <w:r w:rsidRPr="00642A1F">
        <w:rPr>
          <w:sz w:val="20"/>
          <w:szCs w:val="20"/>
        </w:rPr>
        <w:t>&lt;</w:t>
      </w:r>
      <w:hyperlink r:id="rId9">
        <w:r w:rsidRPr="00642A1F">
          <w:rPr>
            <w:color w:val="0000FF"/>
            <w:sz w:val="20"/>
            <w:szCs w:val="20"/>
            <w:u w:val="single"/>
          </w:rPr>
          <w:t>http://www.streetlaw.org/en/landmark.aspx,%20oyez.org</w:t>
        </w:r>
      </w:hyperlink>
      <w:r w:rsidRPr="00642A1F">
        <w:rPr>
          <w:sz w:val="20"/>
          <w:szCs w:val="20"/>
        </w:rPr>
        <w:t>&gt;</w:t>
      </w:r>
    </w:p>
    <w:p w14:paraId="7EDBD62A" w14:textId="77777777" w:rsidR="00642A1F" w:rsidRDefault="00642A1F" w:rsidP="00642A1F">
      <w:pPr>
        <w:spacing w:before="12" w:line="276" w:lineRule="auto"/>
        <w:ind w:right="4320"/>
        <w:rPr>
          <w:sz w:val="20"/>
          <w:szCs w:val="20"/>
        </w:rPr>
      </w:pPr>
    </w:p>
    <w:p w14:paraId="29606DDB" w14:textId="6DB61F4E" w:rsidR="00642A1F" w:rsidRPr="00642A1F" w:rsidRDefault="00642A1F" w:rsidP="00642A1F">
      <w:pPr>
        <w:spacing w:before="12" w:line="276" w:lineRule="auto"/>
        <w:ind w:right="4320"/>
        <w:rPr>
          <w:sz w:val="20"/>
          <w:szCs w:val="20"/>
        </w:rPr>
      </w:pPr>
      <w:r w:rsidRPr="00642A1F">
        <w:rPr>
          <w:sz w:val="20"/>
          <w:szCs w:val="20"/>
        </w:rPr>
        <w:t>“You’ve Got Rights.” iCivics.org, n.d. Web. 10 March 2014.</w:t>
      </w:r>
    </w:p>
    <w:p w14:paraId="73632F7D" w14:textId="77777777" w:rsidR="00642A1F" w:rsidRPr="00642A1F" w:rsidRDefault="00642A1F" w:rsidP="00642A1F">
      <w:pPr>
        <w:spacing w:before="2" w:line="276" w:lineRule="auto"/>
        <w:ind w:left="1190"/>
        <w:rPr>
          <w:sz w:val="20"/>
          <w:szCs w:val="20"/>
        </w:rPr>
      </w:pPr>
      <w:r w:rsidRPr="00642A1F">
        <w:rPr>
          <w:sz w:val="20"/>
          <w:szCs w:val="20"/>
        </w:rPr>
        <w:t>&lt;</w:t>
      </w:r>
      <w:r w:rsidRPr="00642A1F">
        <w:rPr>
          <w:color w:val="0000FF"/>
          <w:sz w:val="20"/>
          <w:szCs w:val="20"/>
          <w:u w:val="single"/>
        </w:rPr>
        <w:t>https://</w:t>
      </w:r>
      <w:hyperlink r:id="rId10">
        <w:r w:rsidRPr="00642A1F">
          <w:rPr>
            <w:color w:val="0000FF"/>
            <w:sz w:val="20"/>
            <w:szCs w:val="20"/>
            <w:u w:val="single"/>
          </w:rPr>
          <w:t>www.icivics.org/teachers/lessonplans/youve-got-rights</w:t>
        </w:r>
      </w:hyperlink>
      <w:r w:rsidRPr="00642A1F">
        <w:rPr>
          <w:sz w:val="20"/>
          <w:szCs w:val="20"/>
        </w:rPr>
        <w:t>&gt;</w:t>
      </w:r>
    </w:p>
    <w:p w14:paraId="01713873" w14:textId="77777777" w:rsidR="00642A1F" w:rsidRDefault="00642A1F" w:rsidP="000946A4">
      <w:pPr>
        <w:pBdr>
          <w:top w:val="nil"/>
          <w:left w:val="nil"/>
          <w:bottom w:val="nil"/>
          <w:right w:val="nil"/>
          <w:between w:val="nil"/>
        </w:pBdr>
        <w:spacing w:before="1"/>
        <w:rPr>
          <w:color w:val="000000"/>
          <w:sz w:val="24"/>
          <w:szCs w:val="24"/>
        </w:rPr>
      </w:pPr>
    </w:p>
    <w:sectPr w:rsidR="00642A1F" w:rsidSect="0042556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DBD06" w14:textId="77777777" w:rsidR="000A4A21" w:rsidRDefault="000A4A21" w:rsidP="00425560">
      <w:r>
        <w:separator/>
      </w:r>
    </w:p>
  </w:endnote>
  <w:endnote w:type="continuationSeparator" w:id="0">
    <w:p w14:paraId="471A5B54" w14:textId="77777777" w:rsidR="000A4A21" w:rsidRDefault="000A4A21"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6EE5E" w14:textId="77777777" w:rsidR="000A4A21" w:rsidRDefault="000A4A21" w:rsidP="00425560">
      <w:r>
        <w:separator/>
      </w:r>
    </w:p>
  </w:footnote>
  <w:footnote w:type="continuationSeparator" w:id="0">
    <w:p w14:paraId="6BB3EE13" w14:textId="77777777" w:rsidR="000A4A21" w:rsidRDefault="000A4A21"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3"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7"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8"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9"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0"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7"/>
  </w:num>
  <w:num w:numId="2" w16cid:durableId="856188501">
    <w:abstractNumId w:val="9"/>
  </w:num>
  <w:num w:numId="3" w16cid:durableId="705562427">
    <w:abstractNumId w:val="13"/>
  </w:num>
  <w:num w:numId="4" w16cid:durableId="431122126">
    <w:abstractNumId w:val="12"/>
  </w:num>
  <w:num w:numId="5" w16cid:durableId="789132933">
    <w:abstractNumId w:val="2"/>
  </w:num>
  <w:num w:numId="6" w16cid:durableId="1506170426">
    <w:abstractNumId w:val="0"/>
  </w:num>
  <w:num w:numId="7" w16cid:durableId="1547835246">
    <w:abstractNumId w:val="10"/>
  </w:num>
  <w:num w:numId="8" w16cid:durableId="435096703">
    <w:abstractNumId w:val="4"/>
  </w:num>
  <w:num w:numId="9" w16cid:durableId="116216547">
    <w:abstractNumId w:val="3"/>
  </w:num>
  <w:num w:numId="10" w16cid:durableId="1475026833">
    <w:abstractNumId w:val="1"/>
  </w:num>
  <w:num w:numId="11" w16cid:durableId="1183781327">
    <w:abstractNumId w:val="5"/>
  </w:num>
  <w:num w:numId="12" w16cid:durableId="490826747">
    <w:abstractNumId w:val="11"/>
  </w:num>
  <w:num w:numId="13" w16cid:durableId="187107005">
    <w:abstractNumId w:val="6"/>
  </w:num>
  <w:num w:numId="14" w16cid:durableId="18313680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A21"/>
    <w:rsid w:val="000A4C80"/>
    <w:rsid w:val="000A7FD8"/>
    <w:rsid w:val="000D1395"/>
    <w:rsid w:val="000F1470"/>
    <w:rsid w:val="00100931"/>
    <w:rsid w:val="00184E6E"/>
    <w:rsid w:val="00187FB4"/>
    <w:rsid w:val="001C0549"/>
    <w:rsid w:val="001E5718"/>
    <w:rsid w:val="0021150C"/>
    <w:rsid w:val="00272D82"/>
    <w:rsid w:val="002753BE"/>
    <w:rsid w:val="00275570"/>
    <w:rsid w:val="0027720C"/>
    <w:rsid w:val="002B1A31"/>
    <w:rsid w:val="002D3479"/>
    <w:rsid w:val="00302EBD"/>
    <w:rsid w:val="003148A4"/>
    <w:rsid w:val="003214A6"/>
    <w:rsid w:val="00332901"/>
    <w:rsid w:val="003A584C"/>
    <w:rsid w:val="00425560"/>
    <w:rsid w:val="004D5AFB"/>
    <w:rsid w:val="004E62EB"/>
    <w:rsid w:val="0059419A"/>
    <w:rsid w:val="005C4ABE"/>
    <w:rsid w:val="005D53C2"/>
    <w:rsid w:val="006371A3"/>
    <w:rsid w:val="00637218"/>
    <w:rsid w:val="00642A1F"/>
    <w:rsid w:val="00685C90"/>
    <w:rsid w:val="0069768D"/>
    <w:rsid w:val="006B79BF"/>
    <w:rsid w:val="006D0620"/>
    <w:rsid w:val="006E700A"/>
    <w:rsid w:val="006F4896"/>
    <w:rsid w:val="0075450E"/>
    <w:rsid w:val="00802073"/>
    <w:rsid w:val="0087181C"/>
    <w:rsid w:val="00992873"/>
    <w:rsid w:val="00A04886"/>
    <w:rsid w:val="00A91A6D"/>
    <w:rsid w:val="00AF56E5"/>
    <w:rsid w:val="00B27EC6"/>
    <w:rsid w:val="00B5210D"/>
    <w:rsid w:val="00B5702A"/>
    <w:rsid w:val="00B660CB"/>
    <w:rsid w:val="00BB2582"/>
    <w:rsid w:val="00BB5DFB"/>
    <w:rsid w:val="00BD0ABA"/>
    <w:rsid w:val="00BE0DE4"/>
    <w:rsid w:val="00C117DF"/>
    <w:rsid w:val="00CD2035"/>
    <w:rsid w:val="00D171B0"/>
    <w:rsid w:val="00D45F75"/>
    <w:rsid w:val="00E061CF"/>
    <w:rsid w:val="00E60BB6"/>
    <w:rsid w:val="00E778F7"/>
    <w:rsid w:val="00EA75A1"/>
    <w:rsid w:val="00F03A82"/>
    <w:rsid w:val="00F33B7B"/>
    <w:rsid w:val="00F36A09"/>
    <w:rsid w:val="00F5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ivics.org/teachers/lessonplans/youve-got-rights" TargetMode="External"/><Relationship Id="rId4" Type="http://schemas.openxmlformats.org/officeDocument/2006/relationships/webSettings" Target="webSettings.xml"/><Relationship Id="rId9" Type="http://schemas.openxmlformats.org/officeDocument/2006/relationships/hyperlink" Target="http://www.streetlaw.org/en/landmark.aspx%2C%20oyez.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2023-06-20T21:02:00Z</dcterms:created>
  <dcterms:modified xsi:type="dcterms:W3CDTF">2023-06-20T21:02:00Z</dcterms:modified>
</cp:coreProperties>
</file>