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304EE9E" w:rsidR="005C4ABE" w:rsidRDefault="00D124D9">
      <w:r>
        <w:rPr>
          <w:noProof/>
        </w:rPr>
        <w:drawing>
          <wp:anchor distT="0" distB="0" distL="114300" distR="114300" simplePos="0" relativeHeight="251661312" behindDoc="0" locked="0" layoutInCell="1" allowOverlap="1" wp14:anchorId="01C9A56A" wp14:editId="2F9592A4">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4F4319A2">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0274B2B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7B56D9">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0274B2B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7B56D9">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1B72450" w:rsidR="00425560" w:rsidRDefault="00425560" w:rsidP="00425560">
      <w:pPr>
        <w:tabs>
          <w:tab w:val="left" w:pos="7960"/>
        </w:tabs>
      </w:pPr>
    </w:p>
    <w:p w14:paraId="72F4FB61" w14:textId="6456BF43"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2F01E2DD">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E8D97DC"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4EDBF05"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17DD3D75">
                <wp:simplePos x="0" y="0"/>
                <wp:positionH relativeFrom="column">
                  <wp:posOffset>-76200</wp:posOffset>
                </wp:positionH>
                <wp:positionV relativeFrom="paragraph">
                  <wp:posOffset>111760</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40ADF169" w:rsidR="000A4C80" w:rsidRPr="007B56D9" w:rsidRDefault="007B56D9" w:rsidP="007B56D9">
                            <w:pPr>
                              <w:spacing w:line="242" w:lineRule="auto"/>
                              <w:rPr>
                                <w:color w:val="000000" w:themeColor="text1"/>
                                <w:sz w:val="24"/>
                                <w:szCs w:val="24"/>
                              </w:rPr>
                            </w:pPr>
                            <w:r w:rsidRPr="007B56D9">
                              <w:rPr>
                                <w:b/>
                                <w:i/>
                                <w:color w:val="000000" w:themeColor="text1"/>
                                <w:sz w:val="24"/>
                                <w:szCs w:val="24"/>
                              </w:rPr>
                              <w:t>SS.7.CG.1.9 Benchmark Clarification 2</w:t>
                            </w:r>
                            <w:r w:rsidRPr="007B56D9">
                              <w:rPr>
                                <w:i/>
                                <w:color w:val="000000" w:themeColor="text1"/>
                                <w:sz w:val="24"/>
                                <w:szCs w:val="24"/>
                              </w:rPr>
                              <w:t xml:space="preserve">: </w:t>
                            </w:r>
                            <w:r w:rsidRPr="007B56D9">
                              <w:rPr>
                                <w:color w:val="000000" w:themeColor="text1"/>
                                <w:sz w:val="24"/>
                                <w:szCs w:val="24"/>
                              </w:rPr>
                              <w:t>Students will describe and distinguish between separation of powers and checks and balances.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" filled="f" strokecolor="black [3213]" strokeweight="1pt">
                <v:textbox>
                  <w:txbxContent>
                    <w:p w14:paraId="24A11C5B" w14:textId="40ADF169" w:rsidR="000A4C80" w:rsidRPr="007B56D9" w:rsidRDefault="007B56D9" w:rsidP="007B56D9">
                      <w:pPr>
                        <w:spacing w:line="242" w:lineRule="auto"/>
                        <w:rPr>
                          <w:color w:val="000000" w:themeColor="text1"/>
                          <w:sz w:val="24"/>
                          <w:szCs w:val="24"/>
                        </w:rPr>
                      </w:pPr>
                      <w:r w:rsidRPr="007B56D9">
                        <w:rPr>
                          <w:b/>
                          <w:i/>
                          <w:color w:val="000000" w:themeColor="text1"/>
                          <w:sz w:val="24"/>
                          <w:szCs w:val="24"/>
                        </w:rPr>
                        <w:t>SS.7.CG.1.9 Benchmark Clarification 2</w:t>
                      </w:r>
                      <w:r w:rsidRPr="007B56D9">
                        <w:rPr>
                          <w:i/>
                          <w:color w:val="000000" w:themeColor="text1"/>
                          <w:sz w:val="24"/>
                          <w:szCs w:val="24"/>
                        </w:rPr>
                        <w:t xml:space="preserve">: </w:t>
                      </w:r>
                      <w:r w:rsidRPr="007B56D9">
                        <w:rPr>
                          <w:color w:val="000000" w:themeColor="text1"/>
                          <w:sz w:val="24"/>
                          <w:szCs w:val="24"/>
                        </w:rPr>
                        <w:t>Students will describe and distinguish between separation of powers and checks and balances.</w:t>
                      </w:r>
                    </w:p>
                  </w:txbxContent>
                </v:textbox>
              </v:rect>
            </w:pict>
          </mc:Fallback>
        </mc:AlternateContent>
      </w:r>
    </w:p>
    <w:p w14:paraId="5D39AFC2" w14:textId="54594554"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40D970A9" w:rsidR="006246D8" w:rsidRPr="000946A4" w:rsidRDefault="006246D8" w:rsidP="000946A4">
      <w:pPr>
        <w:pBdr>
          <w:top w:val="nil"/>
          <w:left w:val="nil"/>
          <w:bottom w:val="nil"/>
          <w:right w:val="nil"/>
          <w:between w:val="nil"/>
        </w:pBdr>
        <w:spacing w:before="1"/>
        <w:rPr>
          <w:color w:val="000000"/>
          <w:sz w:val="6"/>
          <w:szCs w:val="6"/>
        </w:rPr>
      </w:pPr>
    </w:p>
    <w:p w14:paraId="76BEA9AF" w14:textId="793E3A28" w:rsidR="00AC37C1" w:rsidRDefault="00AC37C1" w:rsidP="00AC37C1">
      <w:pPr>
        <w:ind w:left="750" w:right="423"/>
        <w:rPr>
          <w:color w:val="000000"/>
          <w:sz w:val="24"/>
          <w:szCs w:val="24"/>
        </w:rPr>
      </w:pPr>
    </w:p>
    <w:p w14:paraId="605CC6A0" w14:textId="64BA60D2" w:rsidR="00972AFD" w:rsidRDefault="00972AFD" w:rsidP="002D0794">
      <w:pPr>
        <w:pBdr>
          <w:top w:val="nil"/>
          <w:left w:val="nil"/>
          <w:bottom w:val="nil"/>
          <w:right w:val="nil"/>
          <w:between w:val="nil"/>
        </w:pBdr>
        <w:rPr>
          <w:color w:val="000000"/>
          <w:sz w:val="20"/>
          <w:szCs w:val="20"/>
        </w:rPr>
      </w:pPr>
    </w:p>
    <w:p w14:paraId="2856019E" w14:textId="77777777" w:rsidR="00753EDA" w:rsidRPr="00753EDA" w:rsidRDefault="00753EDA" w:rsidP="00753EDA">
      <w:pPr>
        <w:spacing w:before="34"/>
        <w:ind w:left="1166"/>
        <w:rPr>
          <w:b/>
        </w:rPr>
      </w:pPr>
      <w:r w:rsidRPr="00753EDA">
        <w:rPr>
          <w:b/>
        </w:rPr>
        <w:t>This material is adapted from resources developed by the Center for Civic Education.</w:t>
      </w:r>
    </w:p>
    <w:p w14:paraId="2A53CF79" w14:textId="77777777" w:rsidR="00753EDA" w:rsidRDefault="00753EDA" w:rsidP="00753EDA">
      <w:pPr>
        <w:pBdr>
          <w:between w:val="nil"/>
        </w:pBdr>
        <w:spacing w:before="2" w:line="237" w:lineRule="auto"/>
        <w:rPr>
          <w:b/>
          <w:sz w:val="21"/>
          <w:szCs w:val="21"/>
        </w:rPr>
      </w:pPr>
    </w:p>
    <w:p w14:paraId="6BBCE6F1" w14:textId="5F7F638D" w:rsidR="007B56D9" w:rsidRDefault="007B56D9" w:rsidP="007B56D9">
      <w:pPr>
        <w:pBdr>
          <w:top w:val="nil"/>
          <w:left w:val="nil"/>
          <w:bottom w:val="nil"/>
          <w:right w:val="nil"/>
          <w:between w:val="nil"/>
        </w:pBdr>
        <w:spacing w:after="240"/>
        <w:ind w:right="177"/>
        <w:rPr>
          <w:color w:val="000000"/>
          <w:sz w:val="24"/>
          <w:szCs w:val="24"/>
        </w:rPr>
      </w:pPr>
      <w:r>
        <w:rPr>
          <w:sz w:val="24"/>
          <w:szCs w:val="24"/>
        </w:rPr>
        <w:t xml:space="preserve">The writers of the U.S. Constitution, known as the Framers, protected Americans against the government’s abuse of power. The Framers divided the federal government into three branches to set limits on power. This </w:t>
      </w:r>
      <w:r>
        <w:rPr>
          <w:b/>
          <w:sz w:val="24"/>
          <w:szCs w:val="24"/>
        </w:rPr>
        <w:t>separation of powers</w:t>
      </w:r>
      <w:r>
        <w:rPr>
          <w:sz w:val="24"/>
          <w:szCs w:val="24"/>
        </w:rPr>
        <w:t xml:space="preserve"> sets up three branches with their own powers and responsibilities. Influenced by French Enlightenment thinker Charles Montesquieu, the Framers believed that each branch would have different tasks to protect the people’s liberty. This separation of powers would limit any branch's ability to get too much power.</w:t>
      </w:r>
    </w:p>
    <w:p w14:paraId="5C57EFB5" w14:textId="1E453142" w:rsidR="00DB0A8C" w:rsidRPr="007B56D9" w:rsidRDefault="007B56D9" w:rsidP="007B56D9">
      <w:pPr>
        <w:pBdr>
          <w:top w:val="nil"/>
          <w:left w:val="nil"/>
          <w:bottom w:val="nil"/>
          <w:right w:val="nil"/>
          <w:between w:val="nil"/>
        </w:pBdr>
        <w:spacing w:after="240"/>
        <w:ind w:right="554"/>
        <w:rPr>
          <w:color w:val="000000"/>
          <w:sz w:val="24"/>
          <w:szCs w:val="24"/>
        </w:rPr>
      </w:pPr>
      <w:r>
        <w:rPr>
          <w:color w:val="000000"/>
          <w:sz w:val="24"/>
          <w:szCs w:val="24"/>
        </w:rPr>
        <w:t xml:space="preserve">This system was set up to limit the authority of the government. However, the Framers still feared that one branch of government could have more power than the other two. </w:t>
      </w:r>
      <w:r>
        <w:rPr>
          <w:sz w:val="24"/>
          <w:szCs w:val="24"/>
        </w:rPr>
        <w:t xml:space="preserve">They established </w:t>
      </w:r>
      <w:r>
        <w:rPr>
          <w:b/>
          <w:sz w:val="24"/>
          <w:szCs w:val="24"/>
        </w:rPr>
        <w:t>checks and balances</w:t>
      </w:r>
      <w:r>
        <w:rPr>
          <w:sz w:val="24"/>
          <w:szCs w:val="24"/>
        </w:rPr>
        <w:t xml:space="preserve"> to ensure that none of the three branches would become too powerful</w:t>
      </w:r>
      <w:r>
        <w:rPr>
          <w:color w:val="000000"/>
          <w:sz w:val="24"/>
          <w:szCs w:val="24"/>
        </w:rPr>
        <w:t>. The principle of checks and balances allows each branch of government to limit the power of the other branches.</w:t>
      </w:r>
    </w:p>
    <w:p w14:paraId="3493D0CA" w14:textId="77777777" w:rsidR="00DB0A8C" w:rsidRDefault="00DB0A8C" w:rsidP="00DB0A8C">
      <w:pPr>
        <w:pBdr>
          <w:top w:val="nil"/>
          <w:left w:val="nil"/>
          <w:bottom w:val="nil"/>
          <w:right w:val="nil"/>
          <w:between w:val="nil"/>
        </w:pBdr>
        <w:rPr>
          <w:color w:val="000000"/>
          <w:sz w:val="20"/>
          <w:szCs w:val="20"/>
        </w:rPr>
      </w:pPr>
    </w:p>
    <w:p w14:paraId="25BDADA6" w14:textId="77777777" w:rsidR="00DB0A8C" w:rsidRDefault="00DB0A8C" w:rsidP="00DB0A8C">
      <w:pPr>
        <w:pBdr>
          <w:top w:val="nil"/>
          <w:left w:val="nil"/>
          <w:bottom w:val="nil"/>
          <w:right w:val="nil"/>
          <w:between w:val="nil"/>
        </w:pBdr>
        <w:rPr>
          <w:color w:val="000000"/>
          <w:sz w:val="20"/>
          <w:szCs w:val="20"/>
        </w:rPr>
      </w:pPr>
    </w:p>
    <w:p w14:paraId="78BB9217" w14:textId="77777777" w:rsidR="00DB0A8C" w:rsidRDefault="00DB0A8C" w:rsidP="00DB0A8C">
      <w:pPr>
        <w:pBdr>
          <w:top w:val="nil"/>
          <w:left w:val="nil"/>
          <w:bottom w:val="nil"/>
          <w:right w:val="nil"/>
          <w:between w:val="nil"/>
        </w:pBdr>
        <w:rPr>
          <w:color w:val="000000"/>
          <w:sz w:val="20"/>
          <w:szCs w:val="20"/>
        </w:rPr>
      </w:pPr>
    </w:p>
    <w:p w14:paraId="4EE085EC" w14:textId="77777777" w:rsidR="00DB0A8C" w:rsidRDefault="00DB0A8C" w:rsidP="00DB0A8C">
      <w:pPr>
        <w:pBdr>
          <w:top w:val="nil"/>
          <w:left w:val="nil"/>
          <w:bottom w:val="nil"/>
          <w:right w:val="nil"/>
          <w:between w:val="nil"/>
        </w:pBdr>
        <w:rPr>
          <w:color w:val="000000"/>
          <w:sz w:val="20"/>
          <w:szCs w:val="20"/>
        </w:rPr>
      </w:pPr>
    </w:p>
    <w:p w14:paraId="167E9B75" w14:textId="77777777" w:rsidR="00DB0A8C" w:rsidRDefault="00DB0A8C" w:rsidP="00DB0A8C">
      <w:pPr>
        <w:pBdr>
          <w:top w:val="nil"/>
          <w:left w:val="nil"/>
          <w:bottom w:val="nil"/>
          <w:right w:val="nil"/>
          <w:between w:val="nil"/>
        </w:pBdr>
        <w:rPr>
          <w:color w:val="000000"/>
          <w:sz w:val="20"/>
          <w:szCs w:val="20"/>
        </w:rPr>
      </w:pPr>
    </w:p>
    <w:p w14:paraId="121EA07D" w14:textId="48A4434B" w:rsidR="00DB0A8C" w:rsidRDefault="00DB0A8C" w:rsidP="00DB0A8C">
      <w:pPr>
        <w:pBdr>
          <w:top w:val="nil"/>
          <w:left w:val="nil"/>
          <w:bottom w:val="nil"/>
          <w:right w:val="nil"/>
          <w:between w:val="nil"/>
        </w:pBdr>
        <w:rPr>
          <w:color w:val="000000"/>
          <w:sz w:val="20"/>
          <w:szCs w:val="20"/>
        </w:rPr>
      </w:pPr>
    </w:p>
    <w:p w14:paraId="3BFF8BBD" w14:textId="45623AB2" w:rsidR="00DB0A8C" w:rsidRDefault="00DB0A8C" w:rsidP="00DB0A8C">
      <w:pPr>
        <w:pBdr>
          <w:top w:val="nil"/>
          <w:left w:val="nil"/>
          <w:bottom w:val="nil"/>
          <w:right w:val="nil"/>
          <w:between w:val="nil"/>
        </w:pBdr>
        <w:rPr>
          <w:color w:val="000000"/>
          <w:sz w:val="20"/>
          <w:szCs w:val="20"/>
        </w:rPr>
      </w:pPr>
    </w:p>
    <w:p w14:paraId="55A0B191" w14:textId="5F32E995" w:rsidR="00DB0A8C" w:rsidRDefault="00DB0A8C" w:rsidP="00DB0A8C">
      <w:pPr>
        <w:pBdr>
          <w:top w:val="nil"/>
          <w:left w:val="nil"/>
          <w:bottom w:val="nil"/>
          <w:right w:val="nil"/>
          <w:between w:val="nil"/>
        </w:pBdr>
        <w:rPr>
          <w:color w:val="000000"/>
          <w:sz w:val="20"/>
          <w:szCs w:val="20"/>
        </w:rPr>
      </w:pPr>
    </w:p>
    <w:p w14:paraId="10C8F4B3" w14:textId="7A85CC4B" w:rsidR="00DB0A8C" w:rsidRDefault="00DB0A8C" w:rsidP="00DB0A8C">
      <w:pPr>
        <w:pBdr>
          <w:top w:val="nil"/>
          <w:left w:val="nil"/>
          <w:bottom w:val="nil"/>
          <w:right w:val="nil"/>
          <w:between w:val="nil"/>
        </w:pBdr>
        <w:rPr>
          <w:color w:val="000000"/>
          <w:sz w:val="20"/>
          <w:szCs w:val="20"/>
        </w:rPr>
      </w:pPr>
    </w:p>
    <w:p w14:paraId="08603585" w14:textId="14329FF2" w:rsidR="00DB0A8C" w:rsidRDefault="00DB0A8C" w:rsidP="00DB0A8C">
      <w:pPr>
        <w:pBdr>
          <w:top w:val="nil"/>
          <w:left w:val="nil"/>
          <w:bottom w:val="nil"/>
          <w:right w:val="nil"/>
          <w:between w:val="nil"/>
        </w:pBdr>
        <w:rPr>
          <w:color w:val="000000"/>
          <w:sz w:val="20"/>
          <w:szCs w:val="20"/>
        </w:rPr>
      </w:pPr>
    </w:p>
    <w:p w14:paraId="6DF1F586" w14:textId="5160C6C0" w:rsidR="00DB0A8C" w:rsidRDefault="00DB0A8C" w:rsidP="00DB0A8C">
      <w:pPr>
        <w:pBdr>
          <w:top w:val="nil"/>
          <w:left w:val="nil"/>
          <w:bottom w:val="nil"/>
          <w:right w:val="nil"/>
          <w:between w:val="nil"/>
        </w:pBdr>
        <w:rPr>
          <w:color w:val="000000"/>
          <w:sz w:val="20"/>
          <w:szCs w:val="20"/>
        </w:rPr>
      </w:pPr>
    </w:p>
    <w:p w14:paraId="7664F715" w14:textId="72A1D09D" w:rsidR="00DB0A8C" w:rsidRDefault="00DB0A8C" w:rsidP="00DB0A8C">
      <w:pPr>
        <w:pBdr>
          <w:top w:val="nil"/>
          <w:left w:val="nil"/>
          <w:bottom w:val="nil"/>
          <w:right w:val="nil"/>
          <w:between w:val="nil"/>
        </w:pBdr>
        <w:rPr>
          <w:color w:val="000000"/>
          <w:sz w:val="20"/>
          <w:szCs w:val="20"/>
        </w:rPr>
      </w:pPr>
    </w:p>
    <w:p w14:paraId="1A67E5EE" w14:textId="7108FEA5" w:rsidR="00DB0A8C" w:rsidRDefault="00DB0A8C" w:rsidP="00DB0A8C">
      <w:pPr>
        <w:pBdr>
          <w:top w:val="nil"/>
          <w:left w:val="nil"/>
          <w:bottom w:val="nil"/>
          <w:right w:val="nil"/>
          <w:between w:val="nil"/>
        </w:pBdr>
        <w:rPr>
          <w:color w:val="000000"/>
          <w:sz w:val="20"/>
          <w:szCs w:val="20"/>
        </w:rPr>
      </w:pPr>
    </w:p>
    <w:p w14:paraId="1EEC9455" w14:textId="04535BB0" w:rsidR="00DB0A8C" w:rsidRDefault="00DB0A8C" w:rsidP="00DB0A8C">
      <w:pPr>
        <w:pBdr>
          <w:top w:val="nil"/>
          <w:left w:val="nil"/>
          <w:bottom w:val="nil"/>
          <w:right w:val="nil"/>
          <w:between w:val="nil"/>
        </w:pBdr>
        <w:rPr>
          <w:color w:val="000000"/>
          <w:sz w:val="20"/>
          <w:szCs w:val="20"/>
        </w:rPr>
      </w:pPr>
    </w:p>
    <w:p w14:paraId="3DBE14F6" w14:textId="48A42742" w:rsidR="00DB0A8C" w:rsidRDefault="00DB0A8C" w:rsidP="00DB0A8C">
      <w:pPr>
        <w:pBdr>
          <w:top w:val="nil"/>
          <w:left w:val="nil"/>
          <w:bottom w:val="nil"/>
          <w:right w:val="nil"/>
          <w:between w:val="nil"/>
        </w:pBdr>
        <w:rPr>
          <w:color w:val="000000"/>
          <w:sz w:val="20"/>
          <w:szCs w:val="20"/>
        </w:rPr>
      </w:pPr>
    </w:p>
    <w:p w14:paraId="230A391E" w14:textId="77777777" w:rsidR="004C156C" w:rsidRDefault="004C156C" w:rsidP="00DB0A8C">
      <w:pPr>
        <w:pBdr>
          <w:top w:val="nil"/>
          <w:left w:val="nil"/>
          <w:bottom w:val="nil"/>
          <w:right w:val="nil"/>
          <w:between w:val="nil"/>
        </w:pBdr>
        <w:rPr>
          <w:color w:val="000000"/>
          <w:sz w:val="20"/>
          <w:szCs w:val="20"/>
        </w:rPr>
      </w:pPr>
    </w:p>
    <w:p w14:paraId="40370313" w14:textId="011E01CC" w:rsidR="00DB0A8C" w:rsidRDefault="00DB0A8C" w:rsidP="00DB0A8C">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8720" behindDoc="0" locked="0" layoutInCell="1" hidden="0" allowOverlap="1" wp14:anchorId="634C5379" wp14:editId="32FE8708">
                <wp:simplePos x="0" y="0"/>
                <wp:positionH relativeFrom="column">
                  <wp:posOffset>67945</wp:posOffset>
                </wp:positionH>
                <wp:positionV relativeFrom="paragraph">
                  <wp:posOffset>168910</wp:posOffset>
                </wp:positionV>
                <wp:extent cx="6751955" cy="889000"/>
                <wp:effectExtent l="0" t="0" r="17145" b="12700"/>
                <wp:wrapTopAndBottom distT="0" distB="0"/>
                <wp:docPr id="1327110264" name="Freeform 1327110264"/>
                <wp:cNvGraphicFramePr/>
                <a:graphic xmlns:a="http://schemas.openxmlformats.org/drawingml/2006/main">
                  <a:graphicData uri="http://schemas.microsoft.com/office/word/2010/wordprocessingShape">
                    <wps:wsp>
                      <wps:cNvSpPr/>
                      <wps:spPr>
                        <a:xfrm>
                          <a:off x="0" y="0"/>
                          <a:ext cx="6751955" cy="889000"/>
                        </a:xfrm>
                        <a:custGeom>
                          <a:avLst/>
                          <a:gdLst/>
                          <a:ahLst/>
                          <a:cxnLst/>
                          <a:rect l="l" t="t" r="r" b="b"/>
                          <a:pathLst>
                            <a:path w="6742430" h="719455" extrusionOk="0">
                              <a:moveTo>
                                <a:pt x="0" y="0"/>
                              </a:moveTo>
                              <a:lnTo>
                                <a:pt x="0" y="719455"/>
                              </a:lnTo>
                              <a:lnTo>
                                <a:pt x="6742430" y="719455"/>
                              </a:lnTo>
                              <a:lnTo>
                                <a:pt x="6742430" y="0"/>
                              </a:lnTo>
                              <a:close/>
                            </a:path>
                          </a:pathLst>
                        </a:custGeom>
                        <a:noFill/>
                        <a:ln w="9525" cap="flat" cmpd="sng">
                          <a:solidFill>
                            <a:srgbClr val="000000"/>
                          </a:solidFill>
                          <a:prstDash val="solid"/>
                          <a:miter lim="8000"/>
                          <a:headEnd type="none" w="sm" len="sm"/>
                          <a:tailEnd type="none" w="sm" len="sm"/>
                        </a:ln>
                      </wps:spPr>
                      <wps:txbx>
                        <w:txbxContent>
                          <w:p w14:paraId="04CE91B4" w14:textId="77777777" w:rsidR="00DB0A8C" w:rsidRDefault="00DB0A8C" w:rsidP="00DB0A8C">
                            <w:pPr>
                              <w:spacing w:before="80" w:line="276" w:lineRule="auto"/>
                              <w:ind w:left="143" w:right="188"/>
                              <w:textDirection w:val="btLr"/>
                              <w:rPr>
                                <w:sz w:val="24"/>
                                <w:szCs w:val="24"/>
                              </w:rPr>
                            </w:pPr>
                            <w:r w:rsidRPr="00DB0A8C">
                              <w:rPr>
                                <w:b/>
                                <w:color w:val="000000"/>
                                <w:sz w:val="20"/>
                                <w:szCs w:val="24"/>
                                <w:u w:val="single"/>
                              </w:rPr>
                              <w:t>checks and balances</w:t>
                            </w:r>
                            <w:r w:rsidRPr="00DB0A8C">
                              <w:rPr>
                                <w:b/>
                                <w:color w:val="000000"/>
                                <w:sz w:val="20"/>
                                <w:szCs w:val="24"/>
                              </w:rPr>
                              <w:t xml:space="preserve"> </w:t>
                            </w:r>
                            <w:r w:rsidRPr="00DB0A8C">
                              <w:rPr>
                                <w:color w:val="000000"/>
                                <w:sz w:val="20"/>
                                <w:szCs w:val="24"/>
                              </w:rPr>
                              <w:t>- a principle of the federal government, according to the U.S. Constitution, that allows each branch of government to limit the power of the other branches</w:t>
                            </w:r>
                          </w:p>
                          <w:p w14:paraId="42BAD310" w14:textId="47F7B459" w:rsidR="00DB0A8C" w:rsidRPr="00DB0A8C" w:rsidRDefault="00DB0A8C" w:rsidP="00DB0A8C">
                            <w:pPr>
                              <w:spacing w:before="80" w:line="276" w:lineRule="auto"/>
                              <w:ind w:left="143" w:right="188"/>
                              <w:textDirection w:val="btLr"/>
                              <w:rPr>
                                <w:sz w:val="24"/>
                                <w:szCs w:val="24"/>
                              </w:rPr>
                            </w:pPr>
                            <w:r w:rsidRPr="00DB0A8C">
                              <w:rPr>
                                <w:b/>
                                <w:color w:val="000000"/>
                                <w:sz w:val="20"/>
                                <w:szCs w:val="24"/>
                                <w:u w:val="single"/>
                              </w:rPr>
                              <w:t>separation of powers</w:t>
                            </w:r>
                            <w:r w:rsidRPr="00DB0A8C">
                              <w:rPr>
                                <w:b/>
                                <w:color w:val="000000"/>
                                <w:sz w:val="20"/>
                                <w:szCs w:val="24"/>
                              </w:rPr>
                              <w:t xml:space="preserve"> </w:t>
                            </w:r>
                            <w:r w:rsidRPr="00DB0A8C">
                              <w:rPr>
                                <w:color w:val="000000"/>
                                <w:sz w:val="20"/>
                                <w:szCs w:val="24"/>
                              </w:rPr>
                              <w:t xml:space="preserve">- the structure of the federal government, according to the U.S. Constitution, that sets up three branches with their own distinct powers and </w:t>
                            </w:r>
                            <w:r w:rsidRPr="00DB0A8C">
                              <w:rPr>
                                <w:rFonts w:eastAsia="Lucida Sans"/>
                                <w:color w:val="000000"/>
                                <w:sz w:val="20"/>
                                <w:szCs w:val="24"/>
                              </w:rPr>
                              <w:t>responsibilities</w:t>
                            </w: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634C5379" id="Freeform 1327110264" o:spid="_x0000_s1029" style="position:absolute;margin-left:5.35pt;margin-top:13.3pt;width:531.65pt;height:7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42430,7194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" adj="-11796480,,5400" path="m,l,719455r6742430,l6742430,,,xe" filled="f">
                <v:stroke startarrowwidth="narrow" startarrowlength="short" endarrowwidth="narrow" endarrowlength="short" miterlimit="5243f" joinstyle="miter"/>
                <v:formulas/>
                <v:path arrowok="t" o:extrusionok="f" o:connecttype="custom" textboxrect="0,0,6742430,719455"/>
                <v:textbox inset="0,3pt,0,3pt">
                  <w:txbxContent>
                    <w:p w14:paraId="04CE91B4" w14:textId="77777777" w:rsidR="00DB0A8C" w:rsidRDefault="00DB0A8C" w:rsidP="00DB0A8C">
                      <w:pPr>
                        <w:spacing w:before="80" w:line="276" w:lineRule="auto"/>
                        <w:ind w:left="143" w:right="188"/>
                        <w:textDirection w:val="btLr"/>
                        <w:rPr>
                          <w:sz w:val="24"/>
                          <w:szCs w:val="24"/>
                        </w:rPr>
                      </w:pPr>
                      <w:r w:rsidRPr="00DB0A8C">
                        <w:rPr>
                          <w:b/>
                          <w:color w:val="000000"/>
                          <w:sz w:val="20"/>
                          <w:szCs w:val="24"/>
                          <w:u w:val="single"/>
                        </w:rPr>
                        <w:t>checks and balances</w:t>
                      </w:r>
                      <w:r w:rsidRPr="00DB0A8C">
                        <w:rPr>
                          <w:b/>
                          <w:color w:val="000000"/>
                          <w:sz w:val="20"/>
                          <w:szCs w:val="24"/>
                        </w:rPr>
                        <w:t xml:space="preserve"> </w:t>
                      </w:r>
                      <w:r w:rsidRPr="00DB0A8C">
                        <w:rPr>
                          <w:color w:val="000000"/>
                          <w:sz w:val="20"/>
                          <w:szCs w:val="24"/>
                        </w:rPr>
                        <w:t xml:space="preserve">- a principle of the federal government, according to the U.S. Constitution, that allows each branch of government to limit the power of the other </w:t>
                      </w:r>
                      <w:proofErr w:type="gramStart"/>
                      <w:r w:rsidRPr="00DB0A8C">
                        <w:rPr>
                          <w:color w:val="000000"/>
                          <w:sz w:val="20"/>
                          <w:szCs w:val="24"/>
                        </w:rPr>
                        <w:t>branches</w:t>
                      </w:r>
                      <w:proofErr w:type="gramEnd"/>
                    </w:p>
                    <w:p w14:paraId="42BAD310" w14:textId="47F7B459" w:rsidR="00DB0A8C" w:rsidRPr="00DB0A8C" w:rsidRDefault="00DB0A8C" w:rsidP="00DB0A8C">
                      <w:pPr>
                        <w:spacing w:before="80" w:line="276" w:lineRule="auto"/>
                        <w:ind w:left="143" w:right="188"/>
                        <w:textDirection w:val="btLr"/>
                        <w:rPr>
                          <w:sz w:val="24"/>
                          <w:szCs w:val="24"/>
                        </w:rPr>
                      </w:pPr>
                      <w:r w:rsidRPr="00DB0A8C">
                        <w:rPr>
                          <w:b/>
                          <w:color w:val="000000"/>
                          <w:sz w:val="20"/>
                          <w:szCs w:val="24"/>
                          <w:u w:val="single"/>
                        </w:rPr>
                        <w:t>separation of powers</w:t>
                      </w:r>
                      <w:r w:rsidRPr="00DB0A8C">
                        <w:rPr>
                          <w:b/>
                          <w:color w:val="000000"/>
                          <w:sz w:val="20"/>
                          <w:szCs w:val="24"/>
                        </w:rPr>
                        <w:t xml:space="preserve"> </w:t>
                      </w:r>
                      <w:r w:rsidRPr="00DB0A8C">
                        <w:rPr>
                          <w:color w:val="000000"/>
                          <w:sz w:val="20"/>
                          <w:szCs w:val="24"/>
                        </w:rPr>
                        <w:t xml:space="preserve">- the structure of the federal government, according to the U.S. Constitution, that sets up three branches with their own distinct powers and </w:t>
                      </w:r>
                      <w:proofErr w:type="gramStart"/>
                      <w:r w:rsidRPr="00DB0A8C">
                        <w:rPr>
                          <w:rFonts w:eastAsia="Lucida Sans"/>
                          <w:color w:val="000000"/>
                          <w:sz w:val="20"/>
                          <w:szCs w:val="24"/>
                        </w:rPr>
                        <w:t>responsibilities</w:t>
                      </w:r>
                      <w:proofErr w:type="gramEnd"/>
                    </w:p>
                  </w:txbxContent>
                </v:textbox>
                <w10:wrap type="topAndBottom"/>
              </v:shape>
            </w:pict>
          </mc:Fallback>
        </mc:AlternateContent>
      </w:r>
    </w:p>
    <w:p w14:paraId="197DC459" w14:textId="77777777" w:rsidR="00DB0A8C" w:rsidRDefault="00DB0A8C" w:rsidP="00DB0A8C">
      <w:pPr>
        <w:pBdr>
          <w:top w:val="nil"/>
          <w:left w:val="nil"/>
          <w:bottom w:val="nil"/>
          <w:right w:val="nil"/>
          <w:between w:val="nil"/>
        </w:pBdr>
        <w:rPr>
          <w:color w:val="000000"/>
          <w:sz w:val="20"/>
          <w:szCs w:val="20"/>
        </w:rPr>
      </w:pPr>
    </w:p>
    <w:p w14:paraId="36E4A36A" w14:textId="79ED1294" w:rsidR="00753EDA" w:rsidRPr="00753EDA" w:rsidRDefault="00753EDA" w:rsidP="00DB0A8C">
      <w:pPr>
        <w:spacing w:line="276" w:lineRule="auto"/>
        <w:ind w:firstLine="330"/>
        <w:rPr>
          <w:b/>
          <w:iCs/>
          <w:sz w:val="20"/>
          <w:szCs w:val="20"/>
        </w:rPr>
      </w:pPr>
      <w:r w:rsidRPr="00753EDA">
        <w:rPr>
          <w:b/>
          <w:iCs/>
          <w:sz w:val="20"/>
          <w:szCs w:val="20"/>
        </w:rPr>
        <w:t>Source</w:t>
      </w:r>
    </w:p>
    <w:p w14:paraId="5BA8E511" w14:textId="4165E4CB" w:rsidR="00753EDA" w:rsidRPr="00DB0A8C" w:rsidRDefault="00753EDA" w:rsidP="00DB0A8C">
      <w:pPr>
        <w:spacing w:before="9" w:line="276" w:lineRule="auto"/>
        <w:ind w:left="330"/>
        <w:rPr>
          <w:sz w:val="20"/>
          <w:szCs w:val="20"/>
        </w:rPr>
      </w:pPr>
      <w:r w:rsidRPr="00753EDA">
        <w:rPr>
          <w:sz w:val="20"/>
          <w:szCs w:val="20"/>
        </w:rPr>
        <w:t xml:space="preserve">Quigley, C., &amp; Rodriguez, K. </w:t>
      </w:r>
      <w:r w:rsidRPr="00753EDA">
        <w:rPr>
          <w:i/>
          <w:sz w:val="20"/>
          <w:szCs w:val="20"/>
        </w:rPr>
        <w:t>We the People: The Citizen and the Constitution</w:t>
      </w:r>
      <w:r w:rsidRPr="00753EDA">
        <w:rPr>
          <w:sz w:val="20"/>
          <w:szCs w:val="20"/>
        </w:rPr>
        <w:t>. Calabasas, CA: Center for Civic Education, 2007. Print.</w:t>
      </w:r>
    </w:p>
    <w:sectPr w:rsidR="00753EDA" w:rsidRPr="00DB0A8C"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3B70" w14:textId="77777777" w:rsidR="00AF5286" w:rsidRDefault="00AF5286" w:rsidP="00425560">
      <w:r>
        <w:separator/>
      </w:r>
    </w:p>
  </w:endnote>
  <w:endnote w:type="continuationSeparator" w:id="0">
    <w:p w14:paraId="14E375E5" w14:textId="77777777" w:rsidR="00AF5286" w:rsidRDefault="00AF5286"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1B70" w14:textId="77777777" w:rsidR="00AF5286" w:rsidRDefault="00AF5286" w:rsidP="00425560">
      <w:r>
        <w:separator/>
      </w:r>
    </w:p>
  </w:footnote>
  <w:footnote w:type="continuationSeparator" w:id="0">
    <w:p w14:paraId="19F9F997" w14:textId="77777777" w:rsidR="00AF5286" w:rsidRDefault="00AF5286"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093E"/>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0794"/>
    <w:rsid w:val="002D3479"/>
    <w:rsid w:val="002E4C9C"/>
    <w:rsid w:val="00302EBD"/>
    <w:rsid w:val="003148A4"/>
    <w:rsid w:val="003214A6"/>
    <w:rsid w:val="00332901"/>
    <w:rsid w:val="003A584C"/>
    <w:rsid w:val="00425560"/>
    <w:rsid w:val="0045711A"/>
    <w:rsid w:val="004C156C"/>
    <w:rsid w:val="004D5AFB"/>
    <w:rsid w:val="004E62EB"/>
    <w:rsid w:val="00520A4F"/>
    <w:rsid w:val="005613EA"/>
    <w:rsid w:val="0059419A"/>
    <w:rsid w:val="005C4ABE"/>
    <w:rsid w:val="005D53C2"/>
    <w:rsid w:val="005E057B"/>
    <w:rsid w:val="006246D8"/>
    <w:rsid w:val="006371A3"/>
    <w:rsid w:val="00637218"/>
    <w:rsid w:val="00642A1F"/>
    <w:rsid w:val="0066018F"/>
    <w:rsid w:val="00667FAE"/>
    <w:rsid w:val="00685C90"/>
    <w:rsid w:val="0069768D"/>
    <w:rsid w:val="006B79BF"/>
    <w:rsid w:val="006D0620"/>
    <w:rsid w:val="006E700A"/>
    <w:rsid w:val="006F4896"/>
    <w:rsid w:val="00745430"/>
    <w:rsid w:val="00753EDA"/>
    <w:rsid w:val="0075450E"/>
    <w:rsid w:val="007B56D9"/>
    <w:rsid w:val="00802073"/>
    <w:rsid w:val="00857EF0"/>
    <w:rsid w:val="00863804"/>
    <w:rsid w:val="0087181C"/>
    <w:rsid w:val="008D0A15"/>
    <w:rsid w:val="00972AFD"/>
    <w:rsid w:val="00992873"/>
    <w:rsid w:val="009A1D66"/>
    <w:rsid w:val="00A04886"/>
    <w:rsid w:val="00A06CBF"/>
    <w:rsid w:val="00A211BE"/>
    <w:rsid w:val="00A56784"/>
    <w:rsid w:val="00A91A6D"/>
    <w:rsid w:val="00AC37C1"/>
    <w:rsid w:val="00AC45F2"/>
    <w:rsid w:val="00AF5286"/>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24D9"/>
    <w:rsid w:val="00D171B0"/>
    <w:rsid w:val="00D33E67"/>
    <w:rsid w:val="00D45F75"/>
    <w:rsid w:val="00DB0A8C"/>
    <w:rsid w:val="00DF1773"/>
    <w:rsid w:val="00DF6BC0"/>
    <w:rsid w:val="00E061CF"/>
    <w:rsid w:val="00E56557"/>
    <w:rsid w:val="00E60BB6"/>
    <w:rsid w:val="00E778F7"/>
    <w:rsid w:val="00EA75A1"/>
    <w:rsid w:val="00EC210F"/>
    <w:rsid w:val="00F03A82"/>
    <w:rsid w:val="00F33B7B"/>
    <w:rsid w:val="00F36A09"/>
    <w:rsid w:val="00F42ECF"/>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2023-06-30T18:01:00Z</dcterms:created>
  <dcterms:modified xsi:type="dcterms:W3CDTF">2023-07-17T23:40:00Z</dcterms:modified>
</cp:coreProperties>
</file>