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83E" w14:textId="58EE07C8" w:rsidR="00FE049B" w:rsidRDefault="00E725E7" w:rsidP="00FE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82F" wp14:editId="60CED532">
                <wp:simplePos x="0" y="0"/>
                <wp:positionH relativeFrom="column">
                  <wp:posOffset>-2514600</wp:posOffset>
                </wp:positionH>
                <wp:positionV relativeFrom="paragraph">
                  <wp:posOffset>124460</wp:posOffset>
                </wp:positionV>
                <wp:extent cx="49149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CE3D5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8pt,9.8pt" to="189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" strokecolor="#c0504d [3205]" strokeweight="2.25p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FC94" wp14:editId="253696E9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2514600" cy="8001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08BE" w14:textId="2421BF87" w:rsidR="00CE57EB" w:rsidRPr="00E725E7" w:rsidRDefault="00164B88" w:rsidP="00CD72F8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7365D"/>
                              </w:rPr>
                              <w:t>The Founding: From Colonies to the United States</w:t>
                            </w:r>
                            <w:r w:rsidR="00CE57EB" w:rsidRPr="00E725E7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: SS.7.C</w:t>
                            </w:r>
                            <w:r w:rsidR="00C31C52" w:rsidRPr="00E725E7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G</w:t>
                            </w:r>
                            <w:r w:rsidR="00CE57EB" w:rsidRPr="00E725E7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.1.</w:t>
                            </w:r>
                            <w:r w:rsidR="009F544F" w:rsidRPr="00E725E7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5</w:t>
                            </w:r>
                          </w:p>
                          <w:p w14:paraId="6A6165A5" w14:textId="7F4E46C3" w:rsidR="00CE57EB" w:rsidRPr="00E725E7" w:rsidRDefault="00CE57EB" w:rsidP="00CD72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E725E7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The Road to Independence</w:t>
                            </w:r>
                          </w:p>
                          <w:p w14:paraId="35855843" w14:textId="6245965D" w:rsidR="00CE57EB" w:rsidRPr="00E725E7" w:rsidRDefault="00CE57EB" w:rsidP="00CD72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E725E7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</w:t>
                            </w:r>
                            <w:r w:rsidR="00FB7F17" w:rsidRPr="00E725E7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FC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2pt;width:19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" filled="f" stroked="f">
                <v:textbox>
                  <w:txbxContent>
                    <w:p w14:paraId="7BC908BE" w14:textId="2421BF87" w:rsidR="00CE57EB" w:rsidRPr="00E725E7" w:rsidRDefault="00164B88" w:rsidP="00CD72F8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7365D"/>
                        </w:rPr>
                        <w:t>The Founding: From Colonies to the United States</w:t>
                      </w:r>
                      <w:r w:rsidR="00CE57EB" w:rsidRPr="00E725E7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: SS.7.C</w:t>
                      </w:r>
                      <w:r w:rsidR="00C31C52" w:rsidRPr="00E725E7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G</w:t>
                      </w:r>
                      <w:r w:rsidR="00CE57EB" w:rsidRPr="00E725E7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.1.</w:t>
                      </w:r>
                      <w:r w:rsidR="009F544F" w:rsidRPr="00E725E7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5</w:t>
                      </w:r>
                    </w:p>
                    <w:p w14:paraId="6A6165A5" w14:textId="7F4E46C3" w:rsidR="00CE57EB" w:rsidRPr="00E725E7" w:rsidRDefault="00CE57EB" w:rsidP="00CD72F8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E725E7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The Road to Independence</w:t>
                      </w:r>
                    </w:p>
                    <w:p w14:paraId="35855843" w14:textId="6245965D" w:rsidR="00CE57EB" w:rsidRPr="00E725E7" w:rsidRDefault="00CE57EB" w:rsidP="00CD72F8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E725E7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</w:t>
                      </w:r>
                      <w:r w:rsidR="00FB7F17" w:rsidRPr="00E725E7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 xml:space="preserve">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25F" w:rsidRPr="002A5EF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D12E505" wp14:editId="3EAD7BFE">
            <wp:simplePos x="0" y="0"/>
            <wp:positionH relativeFrom="page">
              <wp:posOffset>6515100</wp:posOffset>
            </wp:positionH>
            <wp:positionV relativeFrom="paragraph">
              <wp:posOffset>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94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59A3" wp14:editId="51FD90C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0C0D" w14:textId="77777777" w:rsidR="00CE57EB" w:rsidRPr="00413CBB" w:rsidRDefault="00CE57EB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49FA5512" w14:textId="77777777" w:rsidR="00CE57EB" w:rsidRPr="00413CBB" w:rsidRDefault="00CE57EB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E613E" w14:textId="77777777" w:rsidR="00CE57EB" w:rsidRPr="00413CBB" w:rsidRDefault="00CE57EB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9A3" id="Text Box 10" o:spid="_x0000_s1027" type="#_x0000_t202" style="position:absolute;margin-left:261pt;margin-top:0;width:3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biYg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" filled="f" stroked="f">
                <v:textbox>
                  <w:txbxContent>
                    <w:p w14:paraId="71AB0C0D" w14:textId="77777777" w:rsidR="00CE57EB" w:rsidRPr="00413CBB" w:rsidRDefault="00CE57EB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49FA5512" w14:textId="77777777" w:rsidR="00CE57EB" w:rsidRPr="00413CBB" w:rsidRDefault="00CE57EB" w:rsidP="00CD72F8">
                      <w:pPr>
                        <w:rPr>
                          <w:rFonts w:ascii="Arial" w:hAnsi="Arial" w:cs="Arial"/>
                        </w:rPr>
                      </w:pPr>
                    </w:p>
                    <w:p w14:paraId="239E613E" w14:textId="77777777" w:rsidR="00CE57EB" w:rsidRPr="00413CBB" w:rsidRDefault="00CE57EB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A94" w:rsidRPr="00D94B5E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3235741" wp14:editId="3DD723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0100" cy="800100"/>
            <wp:effectExtent l="0" t="0" r="12700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Foun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2F8" w:rsidRPr="00D94B5E">
        <w:rPr>
          <w:rFonts w:ascii="Arial" w:hAnsi="Arial" w:cs="Arial"/>
          <w:sz w:val="16"/>
          <w:szCs w:val="16"/>
        </w:rPr>
        <w:t xml:space="preserve"> </w:t>
      </w:r>
      <w:r w:rsidR="00CD72F8" w:rsidRPr="00D94B5E">
        <w:rPr>
          <w:rFonts w:ascii="Arial" w:hAnsi="Arial" w:cs="Arial"/>
          <w:b/>
          <w:sz w:val="16"/>
          <w:szCs w:val="16"/>
        </w:rPr>
        <w:tab/>
      </w:r>
      <w:r w:rsidR="00CD72F8" w:rsidRPr="00D94B5E">
        <w:rPr>
          <w:rFonts w:ascii="Arial" w:hAnsi="Arial" w:cs="Arial"/>
          <w:sz w:val="16"/>
          <w:szCs w:val="16"/>
        </w:rPr>
        <w:tab/>
      </w:r>
      <w:r w:rsidR="00FE049B">
        <w:rPr>
          <w:rFonts w:ascii="Arial" w:hAnsi="Arial" w:cs="Arial"/>
          <w:sz w:val="28"/>
          <w:szCs w:val="28"/>
        </w:rPr>
        <w:tab/>
      </w:r>
      <w:r w:rsidR="00FE049B">
        <w:rPr>
          <w:rFonts w:ascii="Arial" w:hAnsi="Arial" w:cs="Arial"/>
          <w:sz w:val="28"/>
          <w:szCs w:val="28"/>
        </w:rPr>
        <w:tab/>
      </w:r>
    </w:p>
    <w:p w14:paraId="2914ACDC" w14:textId="189926D4" w:rsidR="00707565" w:rsidRDefault="00707565" w:rsidP="00B74A94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4959EF">
        <w:rPr>
          <w:rFonts w:ascii="Arial" w:hAnsi="Arial" w:cs="Arial"/>
          <w:b/>
          <w:spacing w:val="-1"/>
          <w:sz w:val="26"/>
          <w:szCs w:val="26"/>
        </w:rPr>
        <w:t xml:space="preserve">Reading: </w:t>
      </w:r>
      <w:r w:rsidR="00CE57EB" w:rsidRPr="00CE57EB">
        <w:rPr>
          <w:rFonts w:ascii="Arial" w:hAnsi="Arial" w:cs="Arial"/>
          <w:b/>
          <w:spacing w:val="-1"/>
          <w:sz w:val="26"/>
          <w:szCs w:val="26"/>
        </w:rPr>
        <w:t>The Concerns of English Colonial Policies</w:t>
      </w:r>
    </w:p>
    <w:p w14:paraId="19383F74" w14:textId="77777777" w:rsidR="00710874" w:rsidRPr="00E55A51" w:rsidRDefault="00710874" w:rsidP="00710874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1DE707B8" w14:textId="5452D305" w:rsidR="00710874" w:rsidRDefault="00710874" w:rsidP="00710874">
      <w:pPr>
        <w:pStyle w:val="BodyText"/>
        <w:ind w:left="107" w:right="240"/>
        <w:rPr>
          <w:spacing w:val="-1"/>
        </w:rPr>
      </w:pPr>
      <w:r>
        <w:rPr>
          <w:b/>
          <w:spacing w:val="-1"/>
        </w:rPr>
        <w:t>Benchmark</w:t>
      </w:r>
      <w:r>
        <w:rPr>
          <w:b/>
        </w:rPr>
        <w:t xml:space="preserve"> </w:t>
      </w:r>
      <w:r>
        <w:rPr>
          <w:b/>
          <w:spacing w:val="-1"/>
        </w:rPr>
        <w:t>Clarification</w:t>
      </w:r>
      <w:r>
        <w:rPr>
          <w:b/>
        </w:rPr>
        <w:t xml:space="preserve"> </w:t>
      </w:r>
      <w:r w:rsidR="00CE57EB">
        <w:rPr>
          <w:b/>
          <w:spacing w:val="-1"/>
        </w:rPr>
        <w:t>2</w:t>
      </w:r>
      <w:r>
        <w:rPr>
          <w:b/>
          <w:spacing w:val="-1"/>
        </w:rPr>
        <w:t xml:space="preserve">: </w:t>
      </w:r>
      <w:r w:rsidR="009F544F" w:rsidRPr="009F544F">
        <w:rPr>
          <w:spacing w:val="-1"/>
        </w:rPr>
        <w:t>Students will recognize the underlying themes of British colonial policies concerning taxation, representation and individual rights that formed the basis of the American colonists’ desire for independence.</w:t>
      </w:r>
    </w:p>
    <w:p w14:paraId="431FCD03" w14:textId="77777777" w:rsidR="00B74A94" w:rsidRDefault="00B74A94" w:rsidP="00710874">
      <w:pPr>
        <w:pStyle w:val="BodyText"/>
        <w:ind w:left="107" w:right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A36564" w14:paraId="3C0A9F6D" w14:textId="77777777" w:rsidTr="00A36564">
        <w:trPr>
          <w:trHeight w:val="359"/>
        </w:trPr>
        <w:tc>
          <w:tcPr>
            <w:tcW w:w="3348" w:type="dxa"/>
          </w:tcPr>
          <w:p w14:paraId="497B274B" w14:textId="140479BC" w:rsidR="00A36564" w:rsidRPr="00A36564" w:rsidRDefault="00A36564" w:rsidP="00CD72F8">
            <w:pPr>
              <w:tabs>
                <w:tab w:val="left" w:pos="3136"/>
              </w:tabs>
              <w:rPr>
                <w:rFonts w:ascii="Arial"/>
                <w:b/>
                <w:bCs/>
                <w:spacing w:val="-1"/>
              </w:rPr>
            </w:pPr>
            <w:r>
              <w:rPr>
                <w:rFonts w:ascii="Arial"/>
                <w:b/>
                <w:bCs/>
                <w:spacing w:val="-1"/>
              </w:rPr>
              <w:t>Reading Task</w:t>
            </w:r>
          </w:p>
        </w:tc>
        <w:tc>
          <w:tcPr>
            <w:tcW w:w="7668" w:type="dxa"/>
          </w:tcPr>
          <w:p w14:paraId="149F3D98" w14:textId="2D9A1948" w:rsidR="00A36564" w:rsidRPr="00A36564" w:rsidRDefault="00A36564" w:rsidP="00CD72F8">
            <w:pPr>
              <w:tabs>
                <w:tab w:val="left" w:pos="313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393047" w14:paraId="6247CE7A" w14:textId="77777777" w:rsidTr="00FB7F17">
        <w:trPr>
          <w:trHeight w:val="2870"/>
        </w:trPr>
        <w:tc>
          <w:tcPr>
            <w:tcW w:w="3348" w:type="dxa"/>
          </w:tcPr>
          <w:p w14:paraId="3608BFE6" w14:textId="46567962" w:rsidR="005E7D7B" w:rsidRPr="005E7D7B" w:rsidRDefault="00E55A51" w:rsidP="00CD72F8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ideas are presented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</w:rPr>
              <w:t>in</w:t>
            </w:r>
            <w:r w:rsidRPr="002A5EF1">
              <w:rPr>
                <w:rFonts w:ascii="Arial"/>
                <w:spacing w:val="-1"/>
              </w:rPr>
              <w:t xml:space="preserve"> the</w:t>
            </w:r>
            <w:r w:rsidR="00E725E7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08B6A796" w14:textId="77777777" w:rsidR="00393047" w:rsidRDefault="0039304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393047" w14:paraId="09C25C23" w14:textId="77777777" w:rsidTr="00FB7F17">
        <w:trPr>
          <w:trHeight w:val="1074"/>
        </w:trPr>
        <w:tc>
          <w:tcPr>
            <w:tcW w:w="3348" w:type="dxa"/>
          </w:tcPr>
          <w:p w14:paraId="77C905DE" w14:textId="72F0D6A8" w:rsidR="005E7D7B" w:rsidRPr="005E7D7B" w:rsidRDefault="00E55A51" w:rsidP="00CD72F8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</w:rPr>
              <w:t>is</w:t>
            </w:r>
            <w:r w:rsidRPr="002A5EF1">
              <w:rPr>
                <w:rFonts w:ascii="Arial"/>
                <w:spacing w:val="-1"/>
              </w:rPr>
              <w:t xml:space="preserve"> the central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idea </w:t>
            </w:r>
            <w:r w:rsidRPr="002A5EF1">
              <w:rPr>
                <w:rFonts w:ascii="Arial"/>
              </w:rPr>
              <w:t>of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</w:t>
            </w:r>
            <w:r w:rsidR="00E725E7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75F316E6" w14:textId="77777777" w:rsidR="00393047" w:rsidRDefault="0039304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393047" w14:paraId="20325CF0" w14:textId="77777777" w:rsidTr="00A36564">
        <w:trPr>
          <w:trHeight w:val="881"/>
        </w:trPr>
        <w:tc>
          <w:tcPr>
            <w:tcW w:w="3348" w:type="dxa"/>
          </w:tcPr>
          <w:p w14:paraId="00555175" w14:textId="458E4EC0" w:rsidR="005E7D7B" w:rsidRPr="002A5EF1" w:rsidRDefault="00E55A51" w:rsidP="00CD72F8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Select</w:t>
            </w:r>
            <w:r w:rsidRPr="002A5EF1">
              <w:rPr>
                <w:rFonts w:ascii="Arial"/>
                <w:spacing w:val="-2"/>
              </w:rPr>
              <w:t xml:space="preserve"> two</w:t>
            </w:r>
            <w:r w:rsidRPr="002A5EF1">
              <w:rPr>
                <w:rFonts w:ascii="Arial"/>
                <w:spacing w:val="-1"/>
              </w:rPr>
              <w:t xml:space="preserve"> words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phrases that</w:t>
            </w:r>
            <w:r w:rsidR="00E725E7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support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 central</w:t>
            </w:r>
            <w:r w:rsidRPr="002A5EF1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idea.</w:t>
            </w:r>
          </w:p>
        </w:tc>
        <w:tc>
          <w:tcPr>
            <w:tcW w:w="7668" w:type="dxa"/>
          </w:tcPr>
          <w:p w14:paraId="6422A575" w14:textId="77777777" w:rsidR="00393047" w:rsidRDefault="0039304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393047" w14:paraId="74C52147" w14:textId="77777777" w:rsidTr="00FB7F17">
        <w:trPr>
          <w:trHeight w:val="1430"/>
        </w:trPr>
        <w:tc>
          <w:tcPr>
            <w:tcW w:w="3348" w:type="dxa"/>
          </w:tcPr>
          <w:p w14:paraId="47242679" w14:textId="0808EA5A" w:rsidR="00393047" w:rsidRPr="002A5EF1" w:rsidRDefault="00A630E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2A5EF1">
              <w:rPr>
                <w:rFonts w:ascii="Arial"/>
              </w:rPr>
              <w:t>How</w:t>
            </w:r>
            <w:r w:rsidRPr="002A5EF1">
              <w:rPr>
                <w:rFonts w:ascii="Arial"/>
                <w:spacing w:val="-5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might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this reading connect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to</w:t>
            </w:r>
            <w:r w:rsidR="00E725E7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your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own experience </w:t>
            </w:r>
            <w:r w:rsidRPr="002A5EF1">
              <w:rPr>
                <w:rFonts w:ascii="Arial"/>
              </w:rPr>
              <w:t>or</w:t>
            </w:r>
            <w:r w:rsidR="00E725E7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something you have seen,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read,</w:t>
            </w:r>
            <w:r w:rsidR="00E725E7"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learned before?</w:t>
            </w:r>
          </w:p>
        </w:tc>
        <w:tc>
          <w:tcPr>
            <w:tcW w:w="7668" w:type="dxa"/>
          </w:tcPr>
          <w:p w14:paraId="50E4CE24" w14:textId="77777777" w:rsidR="00393047" w:rsidRDefault="0039304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E725E7" w14:paraId="14976138" w14:textId="77777777" w:rsidTr="00E725E7">
        <w:trPr>
          <w:trHeight w:val="1380"/>
        </w:trPr>
        <w:tc>
          <w:tcPr>
            <w:tcW w:w="3348" w:type="dxa"/>
            <w:vMerge w:val="restart"/>
          </w:tcPr>
          <w:p w14:paraId="312B93EC" w14:textId="4132E42C" w:rsidR="00E725E7" w:rsidRPr="00E725E7" w:rsidRDefault="00E725E7" w:rsidP="00CD72F8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E725E7">
              <w:rPr>
                <w:rFonts w:ascii="Arial"/>
                <w:spacing w:val="-1"/>
              </w:rPr>
              <w:t>Describe the concerns or complains colonists had towards the British</w:t>
            </w:r>
            <w:r w:rsidRPr="00E725E7">
              <w:rPr>
                <w:rFonts w:ascii="Arial"/>
                <w:spacing w:val="-1"/>
              </w:rPr>
              <w:t>’</w:t>
            </w:r>
            <w:r w:rsidRPr="00E725E7">
              <w:rPr>
                <w:rFonts w:ascii="Arial"/>
                <w:spacing w:val="-1"/>
              </w:rPr>
              <w:t>s policies on taxation, representation, and individual rights.</w:t>
            </w:r>
          </w:p>
        </w:tc>
        <w:tc>
          <w:tcPr>
            <w:tcW w:w="7668" w:type="dxa"/>
          </w:tcPr>
          <w:p w14:paraId="6FD68ACA" w14:textId="10E96AD9" w:rsidR="00E725E7" w:rsidRDefault="00E725E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Taxation:</w:t>
            </w:r>
          </w:p>
        </w:tc>
      </w:tr>
      <w:tr w:rsidR="00E725E7" w14:paraId="50592F4D" w14:textId="77777777" w:rsidTr="00E725E7">
        <w:trPr>
          <w:trHeight w:val="1380"/>
        </w:trPr>
        <w:tc>
          <w:tcPr>
            <w:tcW w:w="3348" w:type="dxa"/>
            <w:vMerge/>
          </w:tcPr>
          <w:p w14:paraId="57FE9670" w14:textId="77777777" w:rsidR="00E725E7" w:rsidRDefault="00E725E7" w:rsidP="00CD72F8">
            <w:pPr>
              <w:tabs>
                <w:tab w:val="left" w:pos="3136"/>
              </w:tabs>
              <w:rPr>
                <w:rFonts w:ascii="Arial"/>
                <w:spacing w:val="-1"/>
                <w:highlight w:val="yellow"/>
              </w:rPr>
            </w:pPr>
          </w:p>
        </w:tc>
        <w:tc>
          <w:tcPr>
            <w:tcW w:w="7668" w:type="dxa"/>
          </w:tcPr>
          <w:p w14:paraId="5CDE1F07" w14:textId="6BD2534D" w:rsidR="00E725E7" w:rsidRPr="006914A7" w:rsidRDefault="00E725E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Representation:</w:t>
            </w:r>
          </w:p>
        </w:tc>
      </w:tr>
      <w:tr w:rsidR="00E725E7" w14:paraId="48925A88" w14:textId="77777777" w:rsidTr="00E725E7">
        <w:trPr>
          <w:trHeight w:val="1380"/>
        </w:trPr>
        <w:tc>
          <w:tcPr>
            <w:tcW w:w="3348" w:type="dxa"/>
            <w:vMerge/>
          </w:tcPr>
          <w:p w14:paraId="08787C0F" w14:textId="77777777" w:rsidR="00E725E7" w:rsidRDefault="00E725E7" w:rsidP="00CD72F8">
            <w:pPr>
              <w:tabs>
                <w:tab w:val="left" w:pos="3136"/>
              </w:tabs>
              <w:rPr>
                <w:rFonts w:ascii="Arial"/>
                <w:spacing w:val="-1"/>
                <w:highlight w:val="yellow"/>
              </w:rPr>
            </w:pPr>
          </w:p>
        </w:tc>
        <w:tc>
          <w:tcPr>
            <w:tcW w:w="7668" w:type="dxa"/>
          </w:tcPr>
          <w:p w14:paraId="113C122F" w14:textId="5FF133BB" w:rsidR="00E725E7" w:rsidRPr="006914A7" w:rsidRDefault="00E725E7" w:rsidP="00CD72F8">
            <w:pPr>
              <w:tabs>
                <w:tab w:val="left" w:pos="31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Rights:</w:t>
            </w:r>
          </w:p>
        </w:tc>
      </w:tr>
    </w:tbl>
    <w:p w14:paraId="7B8E5832" w14:textId="77777777" w:rsidR="00393047" w:rsidRDefault="00393047" w:rsidP="00CD72F8">
      <w:pPr>
        <w:tabs>
          <w:tab w:val="left" w:pos="3136"/>
        </w:tabs>
        <w:rPr>
          <w:rFonts w:ascii="Arial" w:hAnsi="Arial" w:cs="Arial"/>
        </w:rPr>
      </w:pPr>
    </w:p>
    <w:sectPr w:rsidR="00393047" w:rsidSect="003C7934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71D2" w14:textId="77777777" w:rsidR="002E6247" w:rsidRDefault="002E6247" w:rsidP="00BF58F1">
      <w:r>
        <w:separator/>
      </w:r>
    </w:p>
  </w:endnote>
  <w:endnote w:type="continuationSeparator" w:id="0">
    <w:p w14:paraId="1DE37B99" w14:textId="77777777" w:rsidR="002E6247" w:rsidRDefault="002E6247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CE57EB" w:rsidRPr="002E228E" w:rsidRDefault="00CE57EB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 w:rsidR="00996C55"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E57EB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CE57EB" w:rsidRDefault="00000000" w:rsidP="003C7934">
          <w:hyperlink r:id="rId1" w:history="1">
            <w:r w:rsidR="00CE57EB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CE57EB" w:rsidRPr="0095409D" w:rsidRDefault="00CE57EB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CE57EB" w:rsidRDefault="00000000" w:rsidP="003C7934">
          <w:pPr>
            <w:jc w:val="right"/>
          </w:pPr>
          <w:hyperlink r:id="rId3" w:history="1">
            <w:r w:rsidR="00CE57EB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E57EB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CE57EB" w:rsidRDefault="00CE57EB" w:rsidP="00220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E57EB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CE57EB" w:rsidRDefault="00000000" w:rsidP="003C7934">
          <w:hyperlink r:id="rId1" w:history="1">
            <w:r w:rsidR="00CE57EB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4E5E5952" w:rsidR="00CE57EB" w:rsidRPr="0095409D" w:rsidRDefault="00CE57EB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C31C52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CE57EB" w:rsidRDefault="00000000" w:rsidP="003C7934">
          <w:pPr>
            <w:jc w:val="right"/>
          </w:pPr>
          <w:hyperlink r:id="rId3" w:history="1">
            <w:r w:rsidR="00CE57EB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E57EB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CE57EB" w:rsidRDefault="00CE57EB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F224" w14:textId="77777777" w:rsidR="002E6247" w:rsidRDefault="002E6247" w:rsidP="00BF58F1">
      <w:r>
        <w:separator/>
      </w:r>
    </w:p>
  </w:footnote>
  <w:footnote w:type="continuationSeparator" w:id="0">
    <w:p w14:paraId="35E0F7C5" w14:textId="77777777" w:rsidR="002E6247" w:rsidRDefault="002E6247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CE57EB" w:rsidRDefault="00CE57EB" w:rsidP="006D30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26B9F"/>
    <w:rsid w:val="00034644"/>
    <w:rsid w:val="00036D55"/>
    <w:rsid w:val="00074D76"/>
    <w:rsid w:val="00082886"/>
    <w:rsid w:val="00142465"/>
    <w:rsid w:val="00144A66"/>
    <w:rsid w:val="001613D6"/>
    <w:rsid w:val="00164B88"/>
    <w:rsid w:val="001725AD"/>
    <w:rsid w:val="00214ACE"/>
    <w:rsid w:val="0022071B"/>
    <w:rsid w:val="00231B69"/>
    <w:rsid w:val="002A180A"/>
    <w:rsid w:val="002A5EF1"/>
    <w:rsid w:val="002E0233"/>
    <w:rsid w:val="002E228E"/>
    <w:rsid w:val="002E430A"/>
    <w:rsid w:val="002E6247"/>
    <w:rsid w:val="00335096"/>
    <w:rsid w:val="00335A0A"/>
    <w:rsid w:val="003752E2"/>
    <w:rsid w:val="00393047"/>
    <w:rsid w:val="003C7934"/>
    <w:rsid w:val="00413CBB"/>
    <w:rsid w:val="0041741F"/>
    <w:rsid w:val="0044327B"/>
    <w:rsid w:val="004560E3"/>
    <w:rsid w:val="004959EF"/>
    <w:rsid w:val="004B225F"/>
    <w:rsid w:val="004B5B93"/>
    <w:rsid w:val="004C279F"/>
    <w:rsid w:val="004E6923"/>
    <w:rsid w:val="004F2481"/>
    <w:rsid w:val="00516FB0"/>
    <w:rsid w:val="005A2699"/>
    <w:rsid w:val="005E7D7B"/>
    <w:rsid w:val="006338BB"/>
    <w:rsid w:val="00645D8E"/>
    <w:rsid w:val="006914A7"/>
    <w:rsid w:val="006D3095"/>
    <w:rsid w:val="006D5A03"/>
    <w:rsid w:val="00707565"/>
    <w:rsid w:val="00710874"/>
    <w:rsid w:val="0071637C"/>
    <w:rsid w:val="00723C4B"/>
    <w:rsid w:val="00765D0E"/>
    <w:rsid w:val="00784B8B"/>
    <w:rsid w:val="007B72E5"/>
    <w:rsid w:val="007F24F8"/>
    <w:rsid w:val="0087784E"/>
    <w:rsid w:val="008A5357"/>
    <w:rsid w:val="008A79ED"/>
    <w:rsid w:val="008C6877"/>
    <w:rsid w:val="00974C22"/>
    <w:rsid w:val="00975529"/>
    <w:rsid w:val="00996C55"/>
    <w:rsid w:val="009C48EC"/>
    <w:rsid w:val="009F544F"/>
    <w:rsid w:val="00A07B1C"/>
    <w:rsid w:val="00A12DEA"/>
    <w:rsid w:val="00A36564"/>
    <w:rsid w:val="00A57B80"/>
    <w:rsid w:val="00A630E7"/>
    <w:rsid w:val="00A96E5A"/>
    <w:rsid w:val="00AA766F"/>
    <w:rsid w:val="00AC5E26"/>
    <w:rsid w:val="00B53E0D"/>
    <w:rsid w:val="00B74A94"/>
    <w:rsid w:val="00BC7297"/>
    <w:rsid w:val="00BF58F1"/>
    <w:rsid w:val="00C02493"/>
    <w:rsid w:val="00C31C52"/>
    <w:rsid w:val="00C44F15"/>
    <w:rsid w:val="00C52B1F"/>
    <w:rsid w:val="00C65372"/>
    <w:rsid w:val="00C711F5"/>
    <w:rsid w:val="00CA1BE1"/>
    <w:rsid w:val="00CC4490"/>
    <w:rsid w:val="00CD72F8"/>
    <w:rsid w:val="00CE069E"/>
    <w:rsid w:val="00CE57EB"/>
    <w:rsid w:val="00CF66B8"/>
    <w:rsid w:val="00D94B5E"/>
    <w:rsid w:val="00DA53A9"/>
    <w:rsid w:val="00DC79AF"/>
    <w:rsid w:val="00E03BAF"/>
    <w:rsid w:val="00E55A51"/>
    <w:rsid w:val="00E61B8F"/>
    <w:rsid w:val="00E725E7"/>
    <w:rsid w:val="00E966E0"/>
    <w:rsid w:val="00EC45C8"/>
    <w:rsid w:val="00EF2C30"/>
    <w:rsid w:val="00F044E0"/>
    <w:rsid w:val="00F36283"/>
    <w:rsid w:val="00F56449"/>
    <w:rsid w:val="00F7687B"/>
    <w:rsid w:val="00F775E0"/>
    <w:rsid w:val="00FB4A63"/>
    <w:rsid w:val="00FB6248"/>
    <w:rsid w:val="00FB656A"/>
    <w:rsid w:val="00FB715C"/>
    <w:rsid w:val="00FB7F17"/>
    <w:rsid w:val="00FD436D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6BAB97ED-4E08-4781-88C8-BA5DD0E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6</cp:revision>
  <cp:lastPrinted>2018-01-11T17:43:00Z</cp:lastPrinted>
  <dcterms:created xsi:type="dcterms:W3CDTF">2023-05-31T20:05:00Z</dcterms:created>
  <dcterms:modified xsi:type="dcterms:W3CDTF">2023-08-06T14:16:00Z</dcterms:modified>
  <cp:category/>
</cp:coreProperties>
</file>