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0B25" w14:textId="4332C1B0" w:rsidR="005D1F4C" w:rsidRDefault="00AE41C8">
      <w:r>
        <w:rPr>
          <w:noProof/>
        </w:rPr>
        <mc:AlternateContent>
          <mc:Choice Requires="wps">
            <w:drawing>
              <wp:anchor distT="0" distB="0" distL="114300" distR="114300" simplePos="0" relativeHeight="251659264" behindDoc="0" locked="0" layoutInCell="1" hidden="0" allowOverlap="1" wp14:anchorId="7E4454A6" wp14:editId="220FB2C0">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351123980" name="Rectangle 351123980"/>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075A80D8" w14:textId="77777777" w:rsidR="005D1F4C" w:rsidRDefault="00742563">
                            <w:pPr>
                              <w:textDirection w:val="btLr"/>
                            </w:pPr>
                            <w:r>
                              <w:rPr>
                                <w:i/>
                                <w:color w:val="323E4F"/>
                                <w:sz w:val="24"/>
                              </w:rPr>
                              <w:t>The U.S. and the World: SS.7.CG.4.1</w:t>
                            </w:r>
                          </w:p>
                          <w:p w14:paraId="360DA43A" w14:textId="77777777" w:rsidR="005D1F4C" w:rsidRDefault="00742563">
                            <w:pPr>
                              <w:textDirection w:val="btLr"/>
                            </w:pPr>
                            <w:r>
                              <w:rPr>
                                <w:b/>
                                <w:i/>
                                <w:color w:val="323E4F"/>
                                <w:sz w:val="24"/>
                              </w:rPr>
                              <w:t>Domestic and Foreign Policy</w:t>
                            </w:r>
                          </w:p>
                          <w:p w14:paraId="44622308" w14:textId="77777777" w:rsidR="005D1F4C" w:rsidRDefault="00742563">
                            <w:pPr>
                              <w:textDirection w:val="btLr"/>
                            </w:pPr>
                            <w:r>
                              <w:rPr>
                                <w:b/>
                                <w:color w:val="323E4F"/>
                                <w:sz w:val="24"/>
                              </w:rPr>
                              <w:t>READING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4454A6" id="Rectangle 351123980"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" filled="f" stroked="f">
                <v:textbox inset="2.53958mm,1.2694mm,2.53958mm,1.2694mm">
                  <w:txbxContent>
                    <w:p w14:paraId="075A80D8" w14:textId="77777777" w:rsidR="005D1F4C" w:rsidRDefault="00742563">
                      <w:pPr>
                        <w:textDirection w:val="btLr"/>
                      </w:pPr>
                      <w:r>
                        <w:rPr>
                          <w:i/>
                          <w:color w:val="323E4F"/>
                          <w:sz w:val="24"/>
                        </w:rPr>
                        <w:t>The U.S. and the World: SS.7.CG.4.1</w:t>
                      </w:r>
                    </w:p>
                    <w:p w14:paraId="360DA43A" w14:textId="77777777" w:rsidR="005D1F4C" w:rsidRDefault="00742563">
                      <w:pPr>
                        <w:textDirection w:val="btLr"/>
                      </w:pPr>
                      <w:r>
                        <w:rPr>
                          <w:b/>
                          <w:i/>
                          <w:color w:val="323E4F"/>
                          <w:sz w:val="24"/>
                        </w:rPr>
                        <w:t>Domestic and Foreign Policy</w:t>
                      </w:r>
                    </w:p>
                    <w:p w14:paraId="44622308" w14:textId="77777777" w:rsidR="005D1F4C" w:rsidRDefault="00742563">
                      <w:pPr>
                        <w:textDirection w:val="btLr"/>
                      </w:pPr>
                      <w:r>
                        <w:rPr>
                          <w:b/>
                          <w:color w:val="323E4F"/>
                          <w:sz w:val="24"/>
                        </w:rPr>
                        <w:t>READING #3</w:t>
                      </w:r>
                    </w:p>
                  </w:txbxContent>
                </v:textbox>
                <w10:wrap type="square"/>
              </v:rect>
            </w:pict>
          </mc:Fallback>
        </mc:AlternateContent>
      </w:r>
      <w:r w:rsidR="00742563">
        <w:rPr>
          <w:noProof/>
        </w:rPr>
        <w:drawing>
          <wp:anchor distT="0" distB="0" distL="114300" distR="114300" simplePos="0" relativeHeight="251658240" behindDoc="0" locked="0" layoutInCell="1" hidden="0" allowOverlap="1" wp14:anchorId="0E7CFEC9" wp14:editId="65A12327">
            <wp:simplePos x="0" y="0"/>
            <wp:positionH relativeFrom="margin">
              <wp:posOffset>8255</wp:posOffset>
            </wp:positionH>
            <wp:positionV relativeFrom="margin">
              <wp:posOffset>199390</wp:posOffset>
            </wp:positionV>
            <wp:extent cx="787400" cy="787400"/>
            <wp:effectExtent l="0" t="0" r="0" b="0"/>
            <wp:wrapSquare wrapText="bothSides" distT="0" distB="0" distL="114300" distR="114300"/>
            <wp:docPr id="3511239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87400" cy="787400"/>
                    </a:xfrm>
                    <a:prstGeom prst="rect">
                      <a:avLst/>
                    </a:prstGeom>
                    <a:ln/>
                  </pic:spPr>
                </pic:pic>
              </a:graphicData>
            </a:graphic>
          </wp:anchor>
        </w:drawing>
      </w:r>
      <w:r w:rsidR="00742563">
        <w:rPr>
          <w:noProof/>
        </w:rPr>
        <mc:AlternateContent>
          <mc:Choice Requires="wps">
            <w:drawing>
              <wp:anchor distT="0" distB="0" distL="114300" distR="114300" simplePos="0" relativeHeight="251660288" behindDoc="0" locked="0" layoutInCell="1" hidden="0" allowOverlap="1" wp14:anchorId="5AD209B2" wp14:editId="46CAC522">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351123983" name="Rectangle 351123983"/>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45A896CD" w14:textId="77777777" w:rsidR="005D1F4C" w:rsidRDefault="00742563">
                            <w:pPr>
                              <w:textDirection w:val="btLr"/>
                            </w:pPr>
                            <w:r>
                              <w:rPr>
                                <w:color w:val="000000"/>
                              </w:rPr>
                              <w:t>Name: ________________________</w:t>
                            </w:r>
                          </w:p>
                          <w:p w14:paraId="6FAE194D" w14:textId="77777777" w:rsidR="005D1F4C" w:rsidRDefault="005D1F4C">
                            <w:pPr>
                              <w:textDirection w:val="btLr"/>
                            </w:pPr>
                          </w:p>
                          <w:p w14:paraId="050D8F38" w14:textId="77777777" w:rsidR="005D1F4C" w:rsidRDefault="00742563">
                            <w:pPr>
                              <w:textDirection w:val="btLr"/>
                            </w:pPr>
                            <w:r>
                              <w:rPr>
                                <w:color w:val="000000"/>
                              </w:rPr>
                              <w:t>Date: _________________________</w:t>
                            </w:r>
                          </w:p>
                        </w:txbxContent>
                      </wps:txbx>
                      <wps:bodyPr spcFirstLastPara="1" wrap="square" lIns="91425" tIns="45700" rIns="91425" bIns="45700" anchor="t" anchorCtr="0">
                        <a:noAutofit/>
                      </wps:bodyPr>
                    </wps:wsp>
                  </a:graphicData>
                </a:graphic>
              </wp:anchor>
            </w:drawing>
          </mc:Choice>
          <mc:Fallback>
            <w:pict>
              <v:rect w14:anchorId="5AD209B2" id="Rectangle 351123983" o:spid="_x0000_s1027" style="position:absolute;margin-left:250pt;margin-top:19pt;width:225.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" filled="f" stroked="f">
                <v:textbox inset="2.53958mm,1.2694mm,2.53958mm,1.2694mm">
                  <w:txbxContent>
                    <w:p w14:paraId="45A896CD" w14:textId="77777777" w:rsidR="005D1F4C" w:rsidRDefault="00742563">
                      <w:pPr>
                        <w:textDirection w:val="btLr"/>
                      </w:pPr>
                      <w:r>
                        <w:rPr>
                          <w:color w:val="000000"/>
                        </w:rPr>
                        <w:t>Name: ________________________</w:t>
                      </w:r>
                    </w:p>
                    <w:p w14:paraId="6FAE194D" w14:textId="77777777" w:rsidR="005D1F4C" w:rsidRDefault="005D1F4C">
                      <w:pPr>
                        <w:textDirection w:val="btLr"/>
                      </w:pPr>
                    </w:p>
                    <w:p w14:paraId="050D8F38" w14:textId="77777777" w:rsidR="005D1F4C" w:rsidRDefault="00742563">
                      <w:pPr>
                        <w:textDirection w:val="btLr"/>
                      </w:pPr>
                      <w:r>
                        <w:rPr>
                          <w:color w:val="000000"/>
                        </w:rPr>
                        <w:t>Date: _________________________</w:t>
                      </w:r>
                    </w:p>
                  </w:txbxContent>
                </v:textbox>
                <w10:wrap type="square"/>
              </v:rect>
            </w:pict>
          </mc:Fallback>
        </mc:AlternateContent>
      </w:r>
      <w:r w:rsidR="00742563">
        <w:rPr>
          <w:noProof/>
        </w:rPr>
        <w:drawing>
          <wp:anchor distT="0" distB="0" distL="114300" distR="114300" simplePos="0" relativeHeight="251661312" behindDoc="0" locked="0" layoutInCell="1" hidden="0" allowOverlap="1" wp14:anchorId="6BF99087" wp14:editId="602A6973">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351123985"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9"/>
                    <a:srcRect/>
                    <a:stretch>
                      <a:fillRect/>
                    </a:stretch>
                  </pic:blipFill>
                  <pic:spPr>
                    <a:xfrm>
                      <a:off x="0" y="0"/>
                      <a:ext cx="930910" cy="812165"/>
                    </a:xfrm>
                    <a:prstGeom prst="rect">
                      <a:avLst/>
                    </a:prstGeom>
                    <a:ln/>
                  </pic:spPr>
                </pic:pic>
              </a:graphicData>
            </a:graphic>
          </wp:anchor>
        </w:drawing>
      </w:r>
    </w:p>
    <w:p w14:paraId="6B9A3A78" w14:textId="77777777" w:rsidR="005D1F4C" w:rsidRDefault="005D1F4C">
      <w:pPr>
        <w:tabs>
          <w:tab w:val="left" w:pos="7960"/>
        </w:tabs>
      </w:pPr>
    </w:p>
    <w:p w14:paraId="16C1F7FF" w14:textId="471421B0" w:rsidR="005D1F4C" w:rsidRDefault="00AE41C8">
      <w:r w:rsidRPr="00425560">
        <w:rPr>
          <w:i/>
          <w:noProof/>
          <w:color w:val="F23F27"/>
          <w:sz w:val="28"/>
          <w:szCs w:val="28"/>
        </w:rPr>
        <mc:AlternateContent>
          <mc:Choice Requires="wps">
            <w:drawing>
              <wp:anchor distT="0" distB="0" distL="114300" distR="114300" simplePos="0" relativeHeight="251664384" behindDoc="0" locked="0" layoutInCell="1" allowOverlap="1" wp14:anchorId="05A3FBD2" wp14:editId="1075E93E">
                <wp:simplePos x="0" y="0"/>
                <wp:positionH relativeFrom="margin">
                  <wp:posOffset>911225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620D654" id="Straight Connector 1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1.75pt,.95pt" to="449.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" strokecolor="#bc3700" strokeweight="2.25pt">
                <v:stroke joinstyle="miter"/>
                <w10:wrap anchorx="margin"/>
              </v:line>
            </w:pict>
          </mc:Fallback>
        </mc:AlternateContent>
      </w:r>
      <w:r w:rsidR="00742563">
        <w:rPr>
          <w:noProof/>
        </w:rPr>
        <mc:AlternateContent>
          <mc:Choice Requires="wps">
            <w:drawing>
              <wp:anchor distT="0" distB="0" distL="114300" distR="114300" simplePos="0" relativeHeight="251662336" behindDoc="0" locked="0" layoutInCell="1" hidden="0" allowOverlap="1" wp14:anchorId="561C5BE2" wp14:editId="6A5D3F51">
                <wp:simplePos x="0" y="0"/>
                <wp:positionH relativeFrom="column">
                  <wp:posOffset>-76199</wp:posOffset>
                </wp:positionH>
                <wp:positionV relativeFrom="paragraph">
                  <wp:posOffset>177800</wp:posOffset>
                </wp:positionV>
                <wp:extent cx="6985000" cy="584200"/>
                <wp:effectExtent l="0" t="0" r="0" b="0"/>
                <wp:wrapNone/>
                <wp:docPr id="351123984" name="Rectangle 351123984"/>
                <wp:cNvGraphicFramePr/>
                <a:graphic xmlns:a="http://schemas.openxmlformats.org/drawingml/2006/main">
                  <a:graphicData uri="http://schemas.microsoft.com/office/word/2010/wordprocessingShape">
                    <wps:wsp>
                      <wps:cNvSpPr/>
                      <wps:spPr>
                        <a:xfrm>
                          <a:off x="1859850" y="3494250"/>
                          <a:ext cx="6972300" cy="571500"/>
                        </a:xfrm>
                        <a:prstGeom prst="rect">
                          <a:avLst/>
                        </a:prstGeom>
                        <a:noFill/>
                        <a:ln w="12700" cap="flat" cmpd="sng">
                          <a:solidFill>
                            <a:schemeClr val="dk1"/>
                          </a:solidFill>
                          <a:prstDash val="solid"/>
                          <a:miter lim="800000"/>
                          <a:headEnd type="none" w="sm" len="sm"/>
                          <a:tailEnd type="none" w="sm" len="sm"/>
                        </a:ln>
                      </wps:spPr>
                      <wps:txbx>
                        <w:txbxContent>
                          <w:p w14:paraId="3F0D653D" w14:textId="77777777" w:rsidR="005D1F4C" w:rsidRDefault="00742563">
                            <w:pPr>
                              <w:spacing w:line="237" w:lineRule="auto"/>
                              <w:ind w:right="385"/>
                              <w:textDirection w:val="btLr"/>
                            </w:pPr>
                            <w:r>
                              <w:rPr>
                                <w:b/>
                                <w:i/>
                                <w:color w:val="000000"/>
                                <w:sz w:val="24"/>
                              </w:rPr>
                              <w:t xml:space="preserve">SS.7.CG.4.1 Benchmark Clarification 3: </w:t>
                            </w:r>
                            <w:r>
                              <w:rPr>
                                <w:color w:val="000000"/>
                                <w:sz w:val="24"/>
                              </w:rPr>
                              <w:t>Students will define “national interest” and identify the means available to the national government to pursue the United States’ national interest.</w:t>
                            </w:r>
                          </w:p>
                        </w:txbxContent>
                      </wps:txbx>
                      <wps:bodyPr spcFirstLastPara="1" wrap="square" lIns="91425" tIns="45700" rIns="91425" bIns="45700" anchor="ctr" anchorCtr="0">
                        <a:noAutofit/>
                      </wps:bodyPr>
                    </wps:wsp>
                  </a:graphicData>
                </a:graphic>
              </wp:anchor>
            </w:drawing>
          </mc:Choice>
          <mc:Fallback>
            <w:pict>
              <v:rect w14:anchorId="561C5BE2" id="Rectangle 351123984" o:spid="_x0000_s1028" style="position:absolute;margin-left:-6pt;margin-top:14pt;width:550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" filled="f" strokecolor="black [3200]" strokeweight="1pt">
                <v:stroke startarrowwidth="narrow" startarrowlength="short" endarrowwidth="narrow" endarrowlength="short"/>
                <v:textbox inset="2.53958mm,1.2694mm,2.53958mm,1.2694mm">
                  <w:txbxContent>
                    <w:p w14:paraId="3F0D653D" w14:textId="77777777" w:rsidR="005D1F4C" w:rsidRDefault="00742563">
                      <w:pPr>
                        <w:spacing w:line="237" w:lineRule="auto"/>
                        <w:ind w:right="385"/>
                        <w:textDirection w:val="btLr"/>
                      </w:pPr>
                      <w:r>
                        <w:rPr>
                          <w:b/>
                          <w:i/>
                          <w:color w:val="000000"/>
                          <w:sz w:val="24"/>
                        </w:rPr>
                        <w:t xml:space="preserve">SS.7.CG.4.1 Benchmark Clarification 3: </w:t>
                      </w:r>
                      <w:r>
                        <w:rPr>
                          <w:color w:val="000000"/>
                          <w:sz w:val="24"/>
                        </w:rPr>
                        <w:t>Students will define “national interest” and identify the means available to the national government to pursue the United States’ national interest.</w:t>
                      </w:r>
                    </w:p>
                  </w:txbxContent>
                </v:textbox>
              </v:rect>
            </w:pict>
          </mc:Fallback>
        </mc:AlternateContent>
      </w:r>
    </w:p>
    <w:p w14:paraId="2A53A26B" w14:textId="77777777" w:rsidR="005D1F4C" w:rsidRDefault="005D1F4C"/>
    <w:p w14:paraId="658A9FDC" w14:textId="77777777" w:rsidR="005D1F4C" w:rsidRDefault="005D1F4C">
      <w:pPr>
        <w:pBdr>
          <w:top w:val="nil"/>
          <w:left w:val="nil"/>
          <w:bottom w:val="nil"/>
          <w:right w:val="nil"/>
          <w:between w:val="nil"/>
        </w:pBdr>
        <w:rPr>
          <w:color w:val="000000"/>
          <w:sz w:val="20"/>
          <w:szCs w:val="20"/>
        </w:rPr>
      </w:pPr>
    </w:p>
    <w:p w14:paraId="1223B595" w14:textId="77777777" w:rsidR="005D1F4C" w:rsidRDefault="005D1F4C">
      <w:pPr>
        <w:pBdr>
          <w:top w:val="nil"/>
          <w:left w:val="nil"/>
          <w:bottom w:val="nil"/>
          <w:right w:val="nil"/>
          <w:between w:val="nil"/>
        </w:pBdr>
        <w:ind w:right="140"/>
        <w:rPr>
          <w:b/>
          <w:i/>
          <w:color w:val="000000"/>
          <w:sz w:val="24"/>
          <w:szCs w:val="24"/>
        </w:rPr>
      </w:pPr>
    </w:p>
    <w:p w14:paraId="7EF9D5DD" w14:textId="77777777" w:rsidR="005D1F4C" w:rsidRDefault="005D1F4C">
      <w:pPr>
        <w:pBdr>
          <w:top w:val="nil"/>
          <w:left w:val="nil"/>
          <w:bottom w:val="nil"/>
          <w:right w:val="nil"/>
          <w:between w:val="nil"/>
        </w:pBdr>
        <w:ind w:right="141"/>
        <w:rPr>
          <w:color w:val="000000"/>
          <w:sz w:val="24"/>
          <w:szCs w:val="24"/>
        </w:rPr>
      </w:pPr>
    </w:p>
    <w:p w14:paraId="518E7D17" w14:textId="77777777" w:rsidR="005D1F4C" w:rsidRDefault="005D1F4C">
      <w:pPr>
        <w:pBdr>
          <w:top w:val="nil"/>
          <w:left w:val="nil"/>
          <w:bottom w:val="nil"/>
          <w:right w:val="nil"/>
          <w:between w:val="nil"/>
        </w:pBdr>
        <w:ind w:right="385"/>
        <w:rPr>
          <w:color w:val="000000"/>
          <w:sz w:val="24"/>
          <w:szCs w:val="24"/>
        </w:rPr>
      </w:pPr>
    </w:p>
    <w:p w14:paraId="3652C472" w14:textId="626391BF" w:rsidR="005D1F4C" w:rsidRDefault="00742563">
      <w:pPr>
        <w:ind w:right="220"/>
        <w:rPr>
          <w:sz w:val="24"/>
          <w:szCs w:val="24"/>
        </w:rPr>
      </w:pPr>
      <w:r>
        <w:rPr>
          <w:sz w:val="24"/>
          <w:szCs w:val="24"/>
        </w:rPr>
        <w:t>Foreign and domestic policy is shaped by a country’s “</w:t>
      </w:r>
      <w:r>
        <w:rPr>
          <w:b/>
          <w:sz w:val="24"/>
          <w:szCs w:val="24"/>
        </w:rPr>
        <w:t>national interest</w:t>
      </w:r>
      <w:r>
        <w:rPr>
          <w:sz w:val="24"/>
          <w:szCs w:val="24"/>
        </w:rPr>
        <w:t>”. National interest refers to a nation’s economic, military, political, and/or cultural goals and ambitions. All government decisions are made in the national interest as seen by the current elected and appointed officials in charge of making such decisions. National interests may change over time.</w:t>
      </w:r>
    </w:p>
    <w:p w14:paraId="20471325" w14:textId="77777777" w:rsidR="005D1F4C" w:rsidRDefault="005D1F4C">
      <w:pPr>
        <w:ind w:right="220"/>
        <w:rPr>
          <w:sz w:val="24"/>
          <w:szCs w:val="24"/>
        </w:rPr>
      </w:pPr>
    </w:p>
    <w:p w14:paraId="61B64217" w14:textId="103885C0" w:rsidR="005D1F4C" w:rsidRDefault="00742563">
      <w:pPr>
        <w:ind w:right="220"/>
        <w:rPr>
          <w:sz w:val="24"/>
          <w:szCs w:val="24"/>
        </w:rPr>
      </w:pPr>
      <w:r>
        <w:rPr>
          <w:sz w:val="24"/>
          <w:szCs w:val="24"/>
        </w:rPr>
        <w:t xml:space="preserve">The national interest of the United States includes: </w:t>
      </w:r>
    </w:p>
    <w:p w14:paraId="2812496B" w14:textId="388B19F0" w:rsidR="005D1F4C" w:rsidRDefault="00742563">
      <w:pPr>
        <w:ind w:left="50" w:right="220" w:firstLine="720"/>
        <w:rPr>
          <w:sz w:val="24"/>
          <w:szCs w:val="24"/>
        </w:rPr>
      </w:pPr>
      <w:r>
        <w:rPr>
          <w:sz w:val="24"/>
          <w:szCs w:val="24"/>
        </w:rPr>
        <w:t>(1) Ensuring the safety and wellbeing of American people</w:t>
      </w:r>
    </w:p>
    <w:p w14:paraId="60975846" w14:textId="4ECD9C0B" w:rsidR="005D1F4C" w:rsidRDefault="00742563">
      <w:pPr>
        <w:ind w:left="50" w:right="220" w:firstLine="720"/>
        <w:rPr>
          <w:sz w:val="24"/>
          <w:szCs w:val="24"/>
        </w:rPr>
      </w:pPr>
      <w:r>
        <w:rPr>
          <w:sz w:val="24"/>
          <w:szCs w:val="24"/>
        </w:rPr>
        <w:t>(2) Building and maintaining strong alliances and trade partners</w:t>
      </w:r>
    </w:p>
    <w:p w14:paraId="29225D6F" w14:textId="5E49088B" w:rsidR="005D1F4C" w:rsidRDefault="00742563">
      <w:pPr>
        <w:ind w:left="50" w:right="220" w:firstLine="720"/>
        <w:rPr>
          <w:sz w:val="24"/>
          <w:szCs w:val="24"/>
        </w:rPr>
      </w:pPr>
      <w:r>
        <w:rPr>
          <w:sz w:val="24"/>
          <w:szCs w:val="24"/>
        </w:rPr>
        <w:t>(3) Maintaining economic and political stability at home and abroad</w:t>
      </w:r>
    </w:p>
    <w:p w14:paraId="2667234C" w14:textId="5F25F481" w:rsidR="005D1F4C" w:rsidRDefault="00742563">
      <w:pPr>
        <w:ind w:left="50" w:right="220" w:firstLine="720"/>
        <w:rPr>
          <w:sz w:val="24"/>
          <w:szCs w:val="24"/>
        </w:rPr>
      </w:pPr>
      <w:r>
        <w:rPr>
          <w:sz w:val="24"/>
          <w:szCs w:val="24"/>
        </w:rPr>
        <w:t>(4) Ensuring stable and reliable sources of energy</w:t>
      </w:r>
    </w:p>
    <w:p w14:paraId="72FCE645" w14:textId="5B18CBFF" w:rsidR="005D1F4C" w:rsidRDefault="00742563" w:rsidP="00742563">
      <w:pPr>
        <w:ind w:left="50" w:right="220" w:firstLine="720"/>
        <w:rPr>
          <w:sz w:val="24"/>
          <w:szCs w:val="24"/>
        </w:rPr>
      </w:pPr>
      <w:r>
        <w:rPr>
          <w:sz w:val="24"/>
          <w:szCs w:val="24"/>
        </w:rPr>
        <w:t xml:space="preserve">(5) Promoting democracy and rule of law throughout the globe </w:t>
      </w:r>
    </w:p>
    <w:p w14:paraId="6B1AC9C5" w14:textId="77777777" w:rsidR="005D1F4C" w:rsidRDefault="005D1F4C">
      <w:pPr>
        <w:ind w:right="220"/>
        <w:rPr>
          <w:sz w:val="24"/>
          <w:szCs w:val="24"/>
        </w:rPr>
      </w:pPr>
    </w:p>
    <w:p w14:paraId="7DBB6933" w14:textId="39FCE985" w:rsidR="005D1F4C" w:rsidRDefault="00742563">
      <w:pPr>
        <w:ind w:left="50" w:right="220"/>
        <w:rPr>
          <w:sz w:val="24"/>
          <w:szCs w:val="24"/>
        </w:rPr>
      </w:pPr>
      <w:r>
        <w:rPr>
          <w:sz w:val="24"/>
          <w:szCs w:val="24"/>
        </w:rPr>
        <w:t>There are three main ways that the national government may pursue the United States’ national interest and foreign policy goals.</w:t>
      </w:r>
    </w:p>
    <w:p w14:paraId="55F020B0" w14:textId="77777777" w:rsidR="00742563" w:rsidRDefault="00742563">
      <w:pPr>
        <w:ind w:left="50" w:right="220"/>
        <w:rPr>
          <w:sz w:val="24"/>
          <w:szCs w:val="24"/>
        </w:rPr>
      </w:pPr>
    </w:p>
    <w:p w14:paraId="6C9652A0" w14:textId="56EE49CF" w:rsidR="00742563" w:rsidRDefault="00742563">
      <w:pPr>
        <w:ind w:left="50" w:right="220"/>
        <w:rPr>
          <w:sz w:val="24"/>
          <w:szCs w:val="24"/>
        </w:rPr>
      </w:pPr>
      <w:r>
        <w:rPr>
          <w:sz w:val="24"/>
          <w:szCs w:val="24"/>
        </w:rPr>
        <w:t xml:space="preserve">The first means is through the use of </w:t>
      </w:r>
      <w:r w:rsidRPr="00B26DA4">
        <w:rPr>
          <w:b/>
          <w:bCs/>
          <w:sz w:val="24"/>
          <w:szCs w:val="24"/>
        </w:rPr>
        <w:t>foreign aid</w:t>
      </w:r>
      <w:r>
        <w:rPr>
          <w:sz w:val="24"/>
          <w:szCs w:val="24"/>
        </w:rPr>
        <w:t>.</w:t>
      </w:r>
      <w:r w:rsidR="00B26DA4">
        <w:rPr>
          <w:sz w:val="24"/>
          <w:szCs w:val="24"/>
        </w:rPr>
        <w:t xml:space="preserve"> Aid may be used to assist other countries who are in need and allows the United States to continue our influence abroad. Foreign aid may involve providing money but it may also include supplying a foreign ally with medical supplies, troops, or advice on a situation they are facing.</w:t>
      </w:r>
    </w:p>
    <w:p w14:paraId="19BFB341" w14:textId="77777777" w:rsidR="005D1F4C" w:rsidRDefault="005D1F4C">
      <w:pPr>
        <w:ind w:right="220"/>
        <w:rPr>
          <w:sz w:val="24"/>
          <w:szCs w:val="24"/>
        </w:rPr>
      </w:pPr>
    </w:p>
    <w:p w14:paraId="251C96E1" w14:textId="1F696BE5" w:rsidR="00B26DA4" w:rsidRDefault="00B26DA4">
      <w:pPr>
        <w:ind w:right="220"/>
        <w:rPr>
          <w:sz w:val="24"/>
          <w:szCs w:val="24"/>
        </w:rPr>
      </w:pPr>
      <w:r>
        <w:rPr>
          <w:sz w:val="24"/>
          <w:szCs w:val="24"/>
        </w:rPr>
        <w:t xml:space="preserve">Another means available to the United States to pursue national interest abroad is through </w:t>
      </w:r>
      <w:r w:rsidRPr="00BA59EA">
        <w:rPr>
          <w:b/>
          <w:bCs/>
          <w:sz w:val="24"/>
          <w:szCs w:val="24"/>
        </w:rPr>
        <w:t>military action</w:t>
      </w:r>
      <w:r>
        <w:rPr>
          <w:sz w:val="24"/>
          <w:szCs w:val="24"/>
        </w:rPr>
        <w:t>. At times, to promote or protect our national interest, the United States has had to formally or informally engage in wars and conflicts. The United States has seven branches of the military that it can use to protect our nation and its citizens.</w:t>
      </w:r>
    </w:p>
    <w:p w14:paraId="499C7D06" w14:textId="77777777" w:rsidR="00B26DA4" w:rsidRDefault="00B26DA4">
      <w:pPr>
        <w:ind w:right="220"/>
        <w:rPr>
          <w:sz w:val="24"/>
          <w:szCs w:val="24"/>
        </w:rPr>
      </w:pPr>
    </w:p>
    <w:p w14:paraId="11ECC865" w14:textId="265EB9F0" w:rsidR="00B26DA4" w:rsidRDefault="00B26DA4">
      <w:pPr>
        <w:ind w:right="220"/>
        <w:rPr>
          <w:sz w:val="24"/>
          <w:szCs w:val="24"/>
        </w:rPr>
      </w:pPr>
      <w:r>
        <w:rPr>
          <w:sz w:val="24"/>
          <w:szCs w:val="24"/>
        </w:rPr>
        <w:t>The last main method avail</w:t>
      </w:r>
      <w:r w:rsidR="00BA59EA">
        <w:rPr>
          <w:sz w:val="24"/>
          <w:szCs w:val="24"/>
        </w:rPr>
        <w:t xml:space="preserve">able to the United States is our ability to enter </w:t>
      </w:r>
      <w:r w:rsidR="00BA59EA" w:rsidRPr="00BA59EA">
        <w:rPr>
          <w:b/>
          <w:bCs/>
          <w:sz w:val="24"/>
          <w:szCs w:val="24"/>
        </w:rPr>
        <w:t>treaties</w:t>
      </w:r>
      <w:r w:rsidR="00BA59EA">
        <w:rPr>
          <w:sz w:val="24"/>
          <w:szCs w:val="24"/>
        </w:rPr>
        <w:t xml:space="preserve"> or </w:t>
      </w:r>
      <w:r w:rsidR="00BA59EA" w:rsidRPr="00BA59EA">
        <w:rPr>
          <w:b/>
          <w:bCs/>
          <w:sz w:val="24"/>
          <w:szCs w:val="24"/>
        </w:rPr>
        <w:t>executive agreements</w:t>
      </w:r>
      <w:r w:rsidR="00BA59EA">
        <w:rPr>
          <w:sz w:val="24"/>
          <w:szCs w:val="24"/>
        </w:rPr>
        <w:t xml:space="preserve">. Treaties are formal agreements between countries to accomplish a goal, such as ending a war. In the United States, while presidents typically negotiate treaties, the Constitution requires that the U.S. Senate must </w:t>
      </w:r>
      <w:r w:rsidR="00BA59EA" w:rsidRPr="00BA59EA">
        <w:rPr>
          <w:b/>
          <w:bCs/>
          <w:sz w:val="24"/>
          <w:szCs w:val="24"/>
        </w:rPr>
        <w:t>ratify</w:t>
      </w:r>
      <w:r w:rsidR="00BA59EA">
        <w:rPr>
          <w:sz w:val="24"/>
          <w:szCs w:val="24"/>
        </w:rPr>
        <w:t xml:space="preserve"> the treaty. More commonly, heads of state from different nations will just make executive agreements, or informal deals.</w:t>
      </w:r>
    </w:p>
    <w:p w14:paraId="7B2289F7" w14:textId="77777777" w:rsidR="005D1F4C" w:rsidRDefault="005D1F4C">
      <w:pPr>
        <w:widowControl/>
        <w:pBdr>
          <w:top w:val="nil"/>
          <w:left w:val="nil"/>
          <w:bottom w:val="nil"/>
          <w:right w:val="nil"/>
          <w:between w:val="nil"/>
        </w:pBdr>
        <w:rPr>
          <w:color w:val="000000"/>
          <w:sz w:val="24"/>
          <w:szCs w:val="24"/>
        </w:rPr>
      </w:pPr>
    </w:p>
    <w:p w14:paraId="49E7C116" w14:textId="77777777" w:rsidR="005D1F4C" w:rsidRDefault="005D1F4C">
      <w:pPr>
        <w:widowControl/>
        <w:pBdr>
          <w:top w:val="nil"/>
          <w:left w:val="nil"/>
          <w:bottom w:val="nil"/>
          <w:right w:val="nil"/>
          <w:between w:val="nil"/>
        </w:pBdr>
        <w:rPr>
          <w:color w:val="000000"/>
          <w:sz w:val="24"/>
          <w:szCs w:val="24"/>
        </w:rPr>
      </w:pPr>
      <w:bookmarkStart w:id="0" w:name="_heading=h.gjdgxs" w:colFirst="0" w:colLast="0"/>
      <w:bookmarkEnd w:id="0"/>
    </w:p>
    <w:p w14:paraId="4BEE263A" w14:textId="77777777" w:rsidR="005D1F4C" w:rsidRDefault="005D1F4C">
      <w:pPr>
        <w:widowControl/>
        <w:pBdr>
          <w:top w:val="nil"/>
          <w:left w:val="nil"/>
          <w:bottom w:val="nil"/>
          <w:right w:val="nil"/>
          <w:between w:val="nil"/>
        </w:pBdr>
        <w:rPr>
          <w:color w:val="000000"/>
          <w:sz w:val="24"/>
          <w:szCs w:val="24"/>
        </w:rPr>
      </w:pPr>
    </w:p>
    <w:p w14:paraId="61D9A65E" w14:textId="77777777" w:rsidR="005D1F4C" w:rsidRDefault="00742563">
      <w:pPr>
        <w:widowControl/>
        <w:rPr>
          <w:color w:val="000000"/>
          <w:sz w:val="24"/>
          <w:szCs w:val="24"/>
        </w:rPr>
      </w:pPr>
      <w:r>
        <w:br w:type="page"/>
      </w:r>
    </w:p>
    <w:p w14:paraId="75D04EEB" w14:textId="77777777" w:rsidR="005D1F4C" w:rsidRDefault="00742563" w:rsidP="00AE41C8">
      <w:pPr>
        <w:pBdr>
          <w:top w:val="nil"/>
          <w:left w:val="nil"/>
          <w:bottom w:val="nil"/>
          <w:right w:val="nil"/>
          <w:between w:val="nil"/>
        </w:pBdr>
        <w:spacing w:before="240" w:line="276" w:lineRule="auto"/>
        <w:ind w:left="360"/>
        <w:rPr>
          <w:color w:val="000000"/>
          <w:sz w:val="20"/>
          <w:szCs w:val="20"/>
        </w:rPr>
      </w:pPr>
      <w:r>
        <w:rPr>
          <w:noProof/>
          <w:color w:val="000000"/>
        </w:rPr>
        <w:lastRenderedPageBreak/>
        <mc:AlternateContent>
          <mc:Choice Requires="wps">
            <w:drawing>
              <wp:anchor distT="0" distB="0" distL="114300" distR="114300" simplePos="0" relativeHeight="251665408" behindDoc="0" locked="0" layoutInCell="1" allowOverlap="1" wp14:anchorId="3AAB4386" wp14:editId="31452082">
                <wp:simplePos x="0" y="0"/>
                <wp:positionH relativeFrom="column">
                  <wp:posOffset>0</wp:posOffset>
                </wp:positionH>
                <wp:positionV relativeFrom="paragraph">
                  <wp:posOffset>113983</wp:posOffset>
                </wp:positionV>
                <wp:extent cx="6742430" cy="1585595"/>
                <wp:effectExtent l="0" t="0" r="13970" b="14605"/>
                <wp:wrapNone/>
                <wp:docPr id="351123982" name="Rectangle 351123982"/>
                <wp:cNvGraphicFramePr/>
                <a:graphic xmlns:a="http://schemas.openxmlformats.org/drawingml/2006/main">
                  <a:graphicData uri="http://schemas.microsoft.com/office/word/2010/wordprocessingShape">
                    <wps:wsp>
                      <wps:cNvSpPr/>
                      <wps:spPr>
                        <a:xfrm>
                          <a:off x="0" y="0"/>
                          <a:ext cx="6742430" cy="1585595"/>
                        </a:xfrm>
                        <a:prstGeom prst="rect">
                          <a:avLst/>
                        </a:prstGeom>
                        <a:noFill/>
                        <a:ln w="9525" cap="flat" cmpd="sng">
                          <a:solidFill>
                            <a:srgbClr val="000000"/>
                          </a:solidFill>
                          <a:prstDash val="solid"/>
                          <a:miter lim="800000"/>
                          <a:headEnd type="none" w="sm" len="sm"/>
                          <a:tailEnd type="none" w="sm" len="sm"/>
                        </a:ln>
                      </wps:spPr>
                      <wps:txbx>
                        <w:txbxContent>
                          <w:p w14:paraId="57BB47A5" w14:textId="431FFC37" w:rsidR="00BA59EA" w:rsidRPr="00AE41C8" w:rsidRDefault="00742563" w:rsidP="00AE41C8">
                            <w:pPr>
                              <w:spacing w:before="80" w:line="276" w:lineRule="auto"/>
                              <w:ind w:left="143" w:firstLine="143"/>
                              <w:textDirection w:val="btLr"/>
                              <w:rPr>
                                <w:sz w:val="20"/>
                                <w:szCs w:val="20"/>
                              </w:rPr>
                            </w:pPr>
                            <w:r w:rsidRPr="00AE41C8">
                              <w:rPr>
                                <w:b/>
                                <w:color w:val="000000"/>
                                <w:sz w:val="20"/>
                                <w:szCs w:val="20"/>
                                <w:u w:val="single"/>
                              </w:rPr>
                              <w:t>national interest</w:t>
                            </w:r>
                            <w:r w:rsidRPr="00AE41C8">
                              <w:rPr>
                                <w:b/>
                                <w:color w:val="000000"/>
                                <w:sz w:val="20"/>
                                <w:szCs w:val="20"/>
                              </w:rPr>
                              <w:t xml:space="preserve"> </w:t>
                            </w:r>
                            <w:r w:rsidRPr="00AE41C8">
                              <w:rPr>
                                <w:color w:val="000000"/>
                                <w:sz w:val="20"/>
                                <w:szCs w:val="20"/>
                              </w:rPr>
                              <w:t>– a nation’s economic, military, political, and/or cultural goals and ambitions</w:t>
                            </w:r>
                          </w:p>
                          <w:p w14:paraId="6007E48A" w14:textId="3D1B94E9"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foreign aid</w:t>
                            </w:r>
                            <w:r w:rsidRPr="00AE41C8">
                              <w:rPr>
                                <w:sz w:val="20"/>
                                <w:szCs w:val="20"/>
                              </w:rPr>
                              <w:t xml:space="preserve"> – </w:t>
                            </w:r>
                            <w:r w:rsidR="00EC63F7" w:rsidRPr="00AE41C8">
                              <w:rPr>
                                <w:sz w:val="20"/>
                                <w:szCs w:val="20"/>
                              </w:rPr>
                              <w:t>resources provided to another nation for the purpose of assisting</w:t>
                            </w:r>
                          </w:p>
                          <w:p w14:paraId="07096484" w14:textId="662C7AB2"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military action</w:t>
                            </w:r>
                            <w:r w:rsidRPr="00AE41C8">
                              <w:rPr>
                                <w:sz w:val="20"/>
                                <w:szCs w:val="20"/>
                              </w:rPr>
                              <w:t xml:space="preserve"> – </w:t>
                            </w:r>
                            <w:r w:rsidR="00EC63F7" w:rsidRPr="00AE41C8">
                              <w:rPr>
                                <w:sz w:val="20"/>
                                <w:szCs w:val="20"/>
                              </w:rPr>
                              <w:t>the use of troops and/or military forces</w:t>
                            </w:r>
                          </w:p>
                          <w:p w14:paraId="4C43FBBB" w14:textId="536BE684"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treaty</w:t>
                            </w:r>
                            <w:r w:rsidRPr="00AE41C8">
                              <w:rPr>
                                <w:sz w:val="20"/>
                                <w:szCs w:val="20"/>
                              </w:rPr>
                              <w:t xml:space="preserve"> – </w:t>
                            </w:r>
                            <w:r w:rsidR="00EC63F7" w:rsidRPr="00AE41C8">
                              <w:rPr>
                                <w:sz w:val="20"/>
                                <w:szCs w:val="20"/>
                              </w:rPr>
                              <w:t>a formal agreement between nations to accomplish a goal</w:t>
                            </w:r>
                          </w:p>
                          <w:p w14:paraId="160D15D0" w14:textId="6D772659"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executive agreement</w:t>
                            </w:r>
                            <w:r w:rsidRPr="00AE41C8">
                              <w:rPr>
                                <w:sz w:val="20"/>
                                <w:szCs w:val="20"/>
                              </w:rPr>
                              <w:t xml:space="preserve"> – </w:t>
                            </w:r>
                            <w:r w:rsidR="00EC63F7" w:rsidRPr="00AE41C8">
                              <w:rPr>
                                <w:sz w:val="20"/>
                                <w:szCs w:val="20"/>
                              </w:rPr>
                              <w:t>an informal agreement between the heads of state of various nations to accomplish a goal</w:t>
                            </w:r>
                          </w:p>
                          <w:p w14:paraId="216BAAF8" w14:textId="6C5FA7AA"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ratify</w:t>
                            </w:r>
                            <w:r w:rsidRPr="00AE41C8">
                              <w:rPr>
                                <w:sz w:val="20"/>
                                <w:szCs w:val="20"/>
                              </w:rPr>
                              <w:t xml:space="preserve"> – to approve</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AAB4386" id="Rectangle 351123982" o:spid="_x0000_s1029" style="position:absolute;left:0;text-align:left;margin-left:0;margin-top:9pt;width:530.9pt;height:1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" filled="f">
                <v:stroke startarrowwidth="narrow" startarrowlength="short" endarrowwidth="narrow" endarrowlength="short"/>
                <v:textbox inset="0,0,0,0">
                  <w:txbxContent>
                    <w:p w14:paraId="57BB47A5" w14:textId="431FFC37" w:rsidR="00BA59EA" w:rsidRPr="00AE41C8" w:rsidRDefault="00742563" w:rsidP="00AE41C8">
                      <w:pPr>
                        <w:spacing w:before="80" w:line="276" w:lineRule="auto"/>
                        <w:ind w:left="143" w:firstLine="143"/>
                        <w:textDirection w:val="btLr"/>
                        <w:rPr>
                          <w:sz w:val="20"/>
                          <w:szCs w:val="20"/>
                        </w:rPr>
                      </w:pPr>
                      <w:r w:rsidRPr="00AE41C8">
                        <w:rPr>
                          <w:b/>
                          <w:color w:val="000000"/>
                          <w:sz w:val="20"/>
                          <w:szCs w:val="20"/>
                          <w:u w:val="single"/>
                        </w:rPr>
                        <w:t>national interest</w:t>
                      </w:r>
                      <w:r w:rsidRPr="00AE41C8">
                        <w:rPr>
                          <w:b/>
                          <w:color w:val="000000"/>
                          <w:sz w:val="20"/>
                          <w:szCs w:val="20"/>
                        </w:rPr>
                        <w:t xml:space="preserve"> </w:t>
                      </w:r>
                      <w:r w:rsidRPr="00AE41C8">
                        <w:rPr>
                          <w:color w:val="000000"/>
                          <w:sz w:val="20"/>
                          <w:szCs w:val="20"/>
                        </w:rPr>
                        <w:t>– a nation’s economic, military, political, and/or cultural goals and ambitions</w:t>
                      </w:r>
                    </w:p>
                    <w:p w14:paraId="6007E48A" w14:textId="3D1B94E9"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foreign aid</w:t>
                      </w:r>
                      <w:r w:rsidRPr="00AE41C8">
                        <w:rPr>
                          <w:sz w:val="20"/>
                          <w:szCs w:val="20"/>
                        </w:rPr>
                        <w:t xml:space="preserve"> – </w:t>
                      </w:r>
                      <w:r w:rsidR="00EC63F7" w:rsidRPr="00AE41C8">
                        <w:rPr>
                          <w:sz w:val="20"/>
                          <w:szCs w:val="20"/>
                        </w:rPr>
                        <w:t>resources provided to another nation for the purpose of assisting</w:t>
                      </w:r>
                    </w:p>
                    <w:p w14:paraId="07096484" w14:textId="662C7AB2"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military action</w:t>
                      </w:r>
                      <w:r w:rsidRPr="00AE41C8">
                        <w:rPr>
                          <w:sz w:val="20"/>
                          <w:szCs w:val="20"/>
                        </w:rPr>
                        <w:t xml:space="preserve"> – </w:t>
                      </w:r>
                      <w:r w:rsidR="00EC63F7" w:rsidRPr="00AE41C8">
                        <w:rPr>
                          <w:sz w:val="20"/>
                          <w:szCs w:val="20"/>
                        </w:rPr>
                        <w:t>the use of troops and/or military forces</w:t>
                      </w:r>
                    </w:p>
                    <w:p w14:paraId="4C43FBBB" w14:textId="536BE684"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treaty</w:t>
                      </w:r>
                      <w:r w:rsidRPr="00AE41C8">
                        <w:rPr>
                          <w:sz w:val="20"/>
                          <w:szCs w:val="20"/>
                        </w:rPr>
                        <w:t xml:space="preserve"> – </w:t>
                      </w:r>
                      <w:r w:rsidR="00EC63F7" w:rsidRPr="00AE41C8">
                        <w:rPr>
                          <w:sz w:val="20"/>
                          <w:szCs w:val="20"/>
                        </w:rPr>
                        <w:t>a formal agreement between nations to accomplish a goal</w:t>
                      </w:r>
                    </w:p>
                    <w:p w14:paraId="160D15D0" w14:textId="6D772659"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executive agreement</w:t>
                      </w:r>
                      <w:r w:rsidRPr="00AE41C8">
                        <w:rPr>
                          <w:sz w:val="20"/>
                          <w:szCs w:val="20"/>
                        </w:rPr>
                        <w:t xml:space="preserve"> – </w:t>
                      </w:r>
                      <w:r w:rsidR="00EC63F7" w:rsidRPr="00AE41C8">
                        <w:rPr>
                          <w:sz w:val="20"/>
                          <w:szCs w:val="20"/>
                        </w:rPr>
                        <w:t>an informal agreement between the heads of state of various nations to accomplish a goal</w:t>
                      </w:r>
                    </w:p>
                    <w:p w14:paraId="216BAAF8" w14:textId="6C5FA7AA" w:rsidR="00BA59EA" w:rsidRPr="00AE41C8" w:rsidRDefault="00BA59EA" w:rsidP="00AE41C8">
                      <w:pPr>
                        <w:spacing w:before="80" w:line="276" w:lineRule="auto"/>
                        <w:ind w:left="143" w:firstLine="143"/>
                        <w:textDirection w:val="btLr"/>
                        <w:rPr>
                          <w:sz w:val="20"/>
                          <w:szCs w:val="20"/>
                        </w:rPr>
                      </w:pPr>
                      <w:r w:rsidRPr="00AE41C8">
                        <w:rPr>
                          <w:b/>
                          <w:bCs/>
                          <w:sz w:val="20"/>
                          <w:szCs w:val="20"/>
                          <w:u w:val="single"/>
                        </w:rPr>
                        <w:t>ratify</w:t>
                      </w:r>
                      <w:r w:rsidRPr="00AE41C8">
                        <w:rPr>
                          <w:sz w:val="20"/>
                          <w:szCs w:val="20"/>
                        </w:rPr>
                        <w:t xml:space="preserve"> – to approve</w:t>
                      </w:r>
                    </w:p>
                  </w:txbxContent>
                </v:textbox>
              </v:rect>
            </w:pict>
          </mc:Fallback>
        </mc:AlternateContent>
      </w:r>
    </w:p>
    <w:p w14:paraId="5370875A" w14:textId="77777777" w:rsidR="005D1F4C" w:rsidRDefault="005D1F4C">
      <w:pPr>
        <w:pBdr>
          <w:top w:val="nil"/>
          <w:left w:val="nil"/>
          <w:bottom w:val="nil"/>
          <w:right w:val="nil"/>
          <w:between w:val="nil"/>
        </w:pBdr>
        <w:ind w:left="360"/>
        <w:rPr>
          <w:b/>
          <w:color w:val="000000"/>
          <w:sz w:val="20"/>
          <w:szCs w:val="20"/>
        </w:rPr>
      </w:pPr>
    </w:p>
    <w:p w14:paraId="25E83516" w14:textId="77777777" w:rsidR="005D1F4C" w:rsidRDefault="005D1F4C" w:rsidP="00742563">
      <w:pPr>
        <w:pBdr>
          <w:top w:val="nil"/>
          <w:left w:val="nil"/>
          <w:bottom w:val="nil"/>
          <w:right w:val="nil"/>
          <w:between w:val="nil"/>
        </w:pBdr>
        <w:ind w:right="141"/>
        <w:rPr>
          <w:color w:val="000000"/>
          <w:sz w:val="24"/>
          <w:szCs w:val="24"/>
        </w:rPr>
      </w:pPr>
    </w:p>
    <w:p w14:paraId="584948DC" w14:textId="77777777" w:rsidR="005D1F4C" w:rsidRDefault="005D1F4C">
      <w:pPr>
        <w:pBdr>
          <w:top w:val="nil"/>
          <w:left w:val="nil"/>
          <w:bottom w:val="nil"/>
          <w:right w:val="nil"/>
          <w:between w:val="nil"/>
        </w:pBdr>
        <w:spacing w:before="91"/>
        <w:ind w:right="392"/>
        <w:rPr>
          <w:b/>
          <w:i/>
          <w:color w:val="000000"/>
          <w:sz w:val="15"/>
          <w:szCs w:val="15"/>
        </w:rPr>
      </w:pPr>
    </w:p>
    <w:sectPr w:rsidR="005D1F4C">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12E4" w14:textId="77777777" w:rsidR="00052B5D" w:rsidRDefault="00052B5D">
      <w:r>
        <w:separator/>
      </w:r>
    </w:p>
  </w:endnote>
  <w:endnote w:type="continuationSeparator" w:id="0">
    <w:p w14:paraId="4C06CDAF" w14:textId="77777777" w:rsidR="00052B5D" w:rsidRDefault="0005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A3E7" w14:textId="77777777" w:rsidR="005D1F4C" w:rsidRDefault="00000000">
    <w:hyperlink r:id="rId1">
      <w:r w:rsidR="00742563">
        <w:rPr>
          <w:color w:val="0563C1"/>
          <w:sz w:val="17"/>
          <w:szCs w:val="17"/>
          <w:u w:val="single"/>
        </w:rPr>
        <w:t>Civics360</w:t>
      </w:r>
    </w:hyperlink>
    <w:r w:rsidR="00742563">
      <w:rPr>
        <w:color w:val="0563C1"/>
        <w:sz w:val="17"/>
        <w:szCs w:val="17"/>
      </w:rPr>
      <w:tab/>
    </w:r>
    <w:r w:rsidR="00742563">
      <w:rPr>
        <w:color w:val="0563C1"/>
        <w:sz w:val="17"/>
        <w:szCs w:val="17"/>
      </w:rPr>
      <w:tab/>
    </w:r>
    <w:r w:rsidR="00742563">
      <w:rPr>
        <w:color w:val="0563C1"/>
        <w:sz w:val="17"/>
        <w:szCs w:val="17"/>
      </w:rPr>
      <w:tab/>
    </w:r>
    <w:r w:rsidR="00742563">
      <w:rPr>
        <w:sz w:val="17"/>
        <w:szCs w:val="17"/>
      </w:rPr>
      <w:t>©</w:t>
    </w:r>
    <w:hyperlink r:id="rId2">
      <w:r w:rsidR="00742563">
        <w:rPr>
          <w:color w:val="0563C1"/>
          <w:sz w:val="17"/>
          <w:szCs w:val="17"/>
          <w:u w:val="single"/>
        </w:rPr>
        <w:t>Lou Frey Institute</w:t>
      </w:r>
    </w:hyperlink>
    <w:r w:rsidR="00742563">
      <w:rPr>
        <w:color w:val="0563C1"/>
        <w:sz w:val="17"/>
        <w:szCs w:val="17"/>
      </w:rPr>
      <w:t xml:space="preserve"> </w:t>
    </w:r>
    <w:r w:rsidR="00742563">
      <w:rPr>
        <w:sz w:val="17"/>
        <w:szCs w:val="17"/>
      </w:rPr>
      <w:t>2023 All Rights Reserved</w:t>
    </w:r>
    <w:r w:rsidR="00742563">
      <w:rPr>
        <w:sz w:val="17"/>
        <w:szCs w:val="17"/>
      </w:rPr>
      <w:tab/>
    </w:r>
    <w:r w:rsidR="00742563">
      <w:rPr>
        <w:sz w:val="17"/>
        <w:szCs w:val="17"/>
      </w:rPr>
      <w:tab/>
    </w:r>
    <w:r w:rsidR="00742563">
      <w:rPr>
        <w:sz w:val="17"/>
        <w:szCs w:val="17"/>
      </w:rPr>
      <w:tab/>
    </w:r>
    <w:hyperlink r:id="rId3">
      <w:r w:rsidR="00742563">
        <w:rPr>
          <w:color w:val="0563C1"/>
          <w:sz w:val="17"/>
          <w:szCs w:val="17"/>
          <w:u w:val="single"/>
        </w:rPr>
        <w:t>Florida Joint Center for Citizenship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B41" w14:textId="77777777" w:rsidR="00052B5D" w:rsidRDefault="00052B5D">
      <w:r>
        <w:separator/>
      </w:r>
    </w:p>
  </w:footnote>
  <w:footnote w:type="continuationSeparator" w:id="0">
    <w:p w14:paraId="2C21C628" w14:textId="77777777" w:rsidR="00052B5D" w:rsidRDefault="0005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B7F"/>
    <w:multiLevelType w:val="multilevel"/>
    <w:tmpl w:val="035C4972"/>
    <w:lvl w:ilvl="0">
      <w:start w:val="1"/>
      <w:numFmt w:val="decimal"/>
      <w:lvlText w:val="%1."/>
      <w:lvlJc w:val="left"/>
      <w:pPr>
        <w:ind w:left="1390" w:hanging="360"/>
      </w:pPr>
    </w:lvl>
    <w:lvl w:ilvl="1">
      <w:start w:val="1"/>
      <w:numFmt w:val="lowerLetter"/>
      <w:lvlText w:val="%2."/>
      <w:lvlJc w:val="left"/>
      <w:pPr>
        <w:ind w:left="2110" w:hanging="360"/>
      </w:pPr>
    </w:lvl>
    <w:lvl w:ilvl="2">
      <w:start w:val="1"/>
      <w:numFmt w:val="lowerRoman"/>
      <w:lvlText w:val="%3."/>
      <w:lvlJc w:val="right"/>
      <w:pPr>
        <w:ind w:left="2830" w:hanging="180"/>
      </w:pPr>
    </w:lvl>
    <w:lvl w:ilvl="3">
      <w:start w:val="1"/>
      <w:numFmt w:val="decimal"/>
      <w:lvlText w:val="%4."/>
      <w:lvlJc w:val="left"/>
      <w:pPr>
        <w:ind w:left="3550" w:hanging="360"/>
      </w:pPr>
    </w:lvl>
    <w:lvl w:ilvl="4">
      <w:start w:val="1"/>
      <w:numFmt w:val="lowerLetter"/>
      <w:lvlText w:val="%5."/>
      <w:lvlJc w:val="left"/>
      <w:pPr>
        <w:ind w:left="4270" w:hanging="360"/>
      </w:pPr>
    </w:lvl>
    <w:lvl w:ilvl="5">
      <w:start w:val="1"/>
      <w:numFmt w:val="lowerRoman"/>
      <w:lvlText w:val="%6."/>
      <w:lvlJc w:val="right"/>
      <w:pPr>
        <w:ind w:left="4990" w:hanging="180"/>
      </w:pPr>
    </w:lvl>
    <w:lvl w:ilvl="6">
      <w:start w:val="1"/>
      <w:numFmt w:val="decimal"/>
      <w:lvlText w:val="%7."/>
      <w:lvlJc w:val="left"/>
      <w:pPr>
        <w:ind w:left="5710" w:hanging="360"/>
      </w:pPr>
    </w:lvl>
    <w:lvl w:ilvl="7">
      <w:start w:val="1"/>
      <w:numFmt w:val="lowerLetter"/>
      <w:lvlText w:val="%8."/>
      <w:lvlJc w:val="left"/>
      <w:pPr>
        <w:ind w:left="6430" w:hanging="360"/>
      </w:pPr>
    </w:lvl>
    <w:lvl w:ilvl="8">
      <w:start w:val="1"/>
      <w:numFmt w:val="lowerRoman"/>
      <w:lvlText w:val="%9."/>
      <w:lvlJc w:val="right"/>
      <w:pPr>
        <w:ind w:left="7150" w:hanging="180"/>
      </w:pPr>
    </w:lvl>
  </w:abstractNum>
  <w:abstractNum w:abstractNumId="1" w15:restartNumberingAfterBreak="0">
    <w:nsid w:val="4CB62171"/>
    <w:multiLevelType w:val="multilevel"/>
    <w:tmpl w:val="268AD6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4837C36"/>
    <w:multiLevelType w:val="multilevel"/>
    <w:tmpl w:val="CB42507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49D7D8D"/>
    <w:multiLevelType w:val="multilevel"/>
    <w:tmpl w:val="DF36A5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98681158">
    <w:abstractNumId w:val="3"/>
  </w:num>
  <w:num w:numId="2" w16cid:durableId="1294362168">
    <w:abstractNumId w:val="2"/>
  </w:num>
  <w:num w:numId="3" w16cid:durableId="1231891983">
    <w:abstractNumId w:val="0"/>
  </w:num>
  <w:num w:numId="4" w16cid:durableId="130727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4C"/>
    <w:rsid w:val="00052B5D"/>
    <w:rsid w:val="005D1F4C"/>
    <w:rsid w:val="00646B74"/>
    <w:rsid w:val="00742563"/>
    <w:rsid w:val="009F6318"/>
    <w:rsid w:val="00A11C4F"/>
    <w:rsid w:val="00AE41C8"/>
    <w:rsid w:val="00B26DA4"/>
    <w:rsid w:val="00BA59EA"/>
    <w:rsid w:val="00EC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6CE8"/>
  <w15:docId w15:val="{20FF376D-F530-4D53-91D5-3F1E52B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styleId="Hyperlink">
    <w:name w:val="Hyperlink"/>
    <w:basedOn w:val="DefaultParagraphFont"/>
    <w:uiPriority w:val="99"/>
    <w:unhideWhenUsed/>
    <w:rsid w:val="00FF3000"/>
    <w:rPr>
      <w:color w:val="0563C1" w:themeColor="hyperlink"/>
      <w:u w:val="single"/>
    </w:rPr>
  </w:style>
  <w:style w:type="character" w:styleId="UnresolvedMention">
    <w:name w:val="Unresolved Mention"/>
    <w:basedOn w:val="DefaultParagraphFont"/>
    <w:uiPriority w:val="99"/>
    <w:semiHidden/>
    <w:unhideWhenUsed/>
    <w:rsid w:val="00FF30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8okNDvCgViPSVjwaoYrGvVjhQ==">CgMxLjAyCGguZ2pkZ3hzOAByITF4RGl5eU8wREotazlydHFjNGNUVWNhMFRGRV9FdjZQSg==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Alison Cavicchi</cp:lastModifiedBy>
  <cp:revision>3</cp:revision>
  <dcterms:created xsi:type="dcterms:W3CDTF">2023-08-04T13:16:00Z</dcterms:created>
  <dcterms:modified xsi:type="dcterms:W3CDTF">2023-08-04T16:39:00Z</dcterms:modified>
</cp:coreProperties>
</file>