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831" w14:textId="6D48081F" w:rsidR="00D83D39" w:rsidRDefault="00205A86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E6A19" wp14:editId="080E69CF">
                <wp:simplePos x="0" y="0"/>
                <wp:positionH relativeFrom="margin">
                  <wp:posOffset>1177925</wp:posOffset>
                </wp:positionH>
                <wp:positionV relativeFrom="paragraph">
                  <wp:posOffset>1023938</wp:posOffset>
                </wp:positionV>
                <wp:extent cx="4800600" cy="0"/>
                <wp:effectExtent l="0" t="1270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F4803" id="Straight Connector 1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92.75pt,80.65pt" to="470.75pt,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" strokecolor="#c0504d [3205]" strokeweight="2.25pt"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71BEA7" wp14:editId="5220D827">
            <wp:simplePos x="0" y="0"/>
            <wp:positionH relativeFrom="margin">
              <wp:posOffset>0</wp:posOffset>
            </wp:positionH>
            <wp:positionV relativeFrom="margin">
              <wp:posOffset>38100</wp:posOffset>
            </wp:positionV>
            <wp:extent cx="804545" cy="804545"/>
            <wp:effectExtent l="0" t="0" r="0" b="0"/>
            <wp:wrapSquare wrapText="bothSides" distT="0" distB="0" distL="114300" distR="11430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713009" wp14:editId="526B1CFD">
                <wp:simplePos x="0" y="0"/>
                <wp:positionH relativeFrom="column">
                  <wp:posOffset>787400</wp:posOffset>
                </wp:positionH>
                <wp:positionV relativeFrom="paragraph">
                  <wp:posOffset>114300</wp:posOffset>
                </wp:positionV>
                <wp:extent cx="2616200" cy="809625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3F818" w14:textId="77777777" w:rsidR="00205A86" w:rsidRPr="00C56A79" w:rsidRDefault="00205A86" w:rsidP="00205A86">
                            <w:pPr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i/>
                                <w:color w:val="17365D" w:themeColor="text2" w:themeShade="BF"/>
                              </w:rPr>
                              <w:t>The U.S. and the World: SS.7.CG.4.1</w:t>
                            </w:r>
                          </w:p>
                          <w:p w14:paraId="60719964" w14:textId="77777777" w:rsidR="00205A86" w:rsidRPr="00C56A79" w:rsidRDefault="00205A86" w:rsidP="00205A8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i/>
                                <w:color w:val="17365D" w:themeColor="text2" w:themeShade="BF"/>
                              </w:rPr>
                              <w:t>Domestic &amp; Foreign Policy</w:t>
                            </w:r>
                          </w:p>
                          <w:p w14:paraId="01168805" w14:textId="102E0B7F" w:rsidR="00205A86" w:rsidRPr="00C56A79" w:rsidRDefault="00205A86" w:rsidP="00205A86">
                            <w:pP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</w:pPr>
                            <w:r w:rsidRPr="00C56A79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READING GUIDE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</w:rPr>
                              <w:t>3</w:t>
                            </w:r>
                          </w:p>
                          <w:p w14:paraId="49ED67D3" w14:textId="1F59B5E6" w:rsidR="00D83D39" w:rsidRDefault="00D83D3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713009" id="Rectangle 20" o:spid="_x0000_s1026" style="position:absolute;margin-left:62pt;margin-top:9pt;width:206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" filled="f" stroked="f">
                <v:textbox inset="2.53958mm,1.2694mm,2.53958mm,1.2694mm">
                  <w:txbxContent>
                    <w:p w14:paraId="4FA3F818" w14:textId="77777777" w:rsidR="00205A86" w:rsidRPr="00C56A79" w:rsidRDefault="00205A86" w:rsidP="00205A86">
                      <w:pPr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i/>
                          <w:color w:val="17365D" w:themeColor="text2" w:themeShade="BF"/>
                        </w:rPr>
                        <w:t>The U.S. and the World: SS.7.CG.4.1</w:t>
                      </w:r>
                    </w:p>
                    <w:p w14:paraId="60719964" w14:textId="77777777" w:rsidR="00205A86" w:rsidRPr="00C56A79" w:rsidRDefault="00205A86" w:rsidP="00205A86">
                      <w:pPr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i/>
                          <w:color w:val="17365D" w:themeColor="text2" w:themeShade="BF"/>
                        </w:rPr>
                        <w:t>Domestic &amp; Foreign Policy</w:t>
                      </w:r>
                    </w:p>
                    <w:p w14:paraId="01168805" w14:textId="102E0B7F" w:rsidR="00205A86" w:rsidRPr="00C56A79" w:rsidRDefault="00205A86" w:rsidP="00205A86">
                      <w:pP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</w:pPr>
                      <w:r w:rsidRPr="00C56A79"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READING GUIDE #</w:t>
                      </w:r>
                      <w:r>
                        <w:rPr>
                          <w:rFonts w:ascii="Arial" w:hAnsi="Arial" w:cs="Arial"/>
                          <w:b/>
                          <w:color w:val="17365D" w:themeColor="text2" w:themeShade="BF"/>
                        </w:rPr>
                        <w:t>3</w:t>
                      </w:r>
                    </w:p>
                    <w:p w14:paraId="49ED67D3" w14:textId="1F59B5E6" w:rsidR="00D83D39" w:rsidRDefault="00D83D39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02B959" wp14:editId="67E6BAB8">
                <wp:simplePos x="0" y="0"/>
                <wp:positionH relativeFrom="column">
                  <wp:posOffset>3403600</wp:posOffset>
                </wp:positionH>
                <wp:positionV relativeFrom="paragraph">
                  <wp:posOffset>139700</wp:posOffset>
                </wp:positionV>
                <wp:extent cx="2752725" cy="695325"/>
                <wp:effectExtent l="0" t="0" r="0" b="0"/>
                <wp:wrapSquare wrapText="bothSides" distT="0" distB="0" distL="114300" distR="11430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4400" y="343710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ED1CF0" w14:textId="77777777" w:rsidR="00D83D3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Name: ________________________</w:t>
                            </w:r>
                          </w:p>
                          <w:p w14:paraId="127C0A71" w14:textId="77777777" w:rsidR="00D83D39" w:rsidRDefault="00D83D39">
                            <w:pPr>
                              <w:textDirection w:val="btLr"/>
                            </w:pPr>
                          </w:p>
                          <w:p w14:paraId="3BA95011" w14:textId="77777777" w:rsidR="00D83D39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Date: 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2B959" id="Rectangle 19" o:spid="_x0000_s1027" style="position:absolute;margin-left:268pt;margin-top:11pt;width:216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" filled="f" stroked="f">
                <v:textbox inset="2.53958mm,1.2694mm,2.53958mm,1.2694mm">
                  <w:txbxContent>
                    <w:p w14:paraId="3BED1CF0" w14:textId="77777777" w:rsidR="00D83D3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Name: ________________________</w:t>
                      </w:r>
                    </w:p>
                    <w:p w14:paraId="127C0A71" w14:textId="77777777" w:rsidR="00D83D39" w:rsidRDefault="00D83D39">
                      <w:pPr>
                        <w:textDirection w:val="btLr"/>
                      </w:pPr>
                    </w:p>
                    <w:p w14:paraId="3BA95011" w14:textId="77777777" w:rsidR="00D83D39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Date: _________________________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649536B1" wp14:editId="7F6C9015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930910" cy="812165"/>
            <wp:effectExtent l="0" t="0" r="0" b="0"/>
            <wp:wrapSquare wrapText="bothSides" distT="0" distB="0" distL="114300" distR="11430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812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AF69F1" w14:textId="3534FAD8" w:rsidR="00D83D39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Reading: </w:t>
      </w:r>
      <w:r w:rsidR="0059426E">
        <w:rPr>
          <w:rFonts w:ascii="Arial" w:eastAsia="Arial" w:hAnsi="Arial" w:cs="Arial"/>
          <w:b/>
          <w:sz w:val="26"/>
          <w:szCs w:val="26"/>
        </w:rPr>
        <w:t>National Interests</w:t>
      </w:r>
    </w:p>
    <w:p w14:paraId="128009BC" w14:textId="77777777" w:rsidR="00D83D39" w:rsidRDefault="00000000" w:rsidP="0059426E">
      <w:pP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5023A33" w14:textId="77777777" w:rsidR="00D83D3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Benchmark Clarification 3: </w:t>
      </w:r>
      <w:r>
        <w:rPr>
          <w:rFonts w:ascii="Arial" w:eastAsia="Arial" w:hAnsi="Arial" w:cs="Arial"/>
          <w:color w:val="000000"/>
          <w:sz w:val="22"/>
          <w:szCs w:val="22"/>
        </w:rPr>
        <w:t>Students will define “national interest” and identify the means available to the national government to pursue the United States’ national interest.</w:t>
      </w:r>
    </w:p>
    <w:p w14:paraId="517FAC9D" w14:textId="77777777" w:rsidR="00D83D39" w:rsidRDefault="00D83D39">
      <w:pPr>
        <w:widowControl w:val="0"/>
        <w:pBdr>
          <w:top w:val="nil"/>
          <w:left w:val="nil"/>
          <w:bottom w:val="nil"/>
          <w:right w:val="nil"/>
          <w:between w:val="nil"/>
        </w:pBdr>
        <w:ind w:right="24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7668"/>
      </w:tblGrid>
      <w:tr w:rsidR="00D83D39" w14:paraId="575099E1" w14:textId="77777777">
        <w:trPr>
          <w:trHeight w:val="431"/>
        </w:trPr>
        <w:tc>
          <w:tcPr>
            <w:tcW w:w="3348" w:type="dxa"/>
          </w:tcPr>
          <w:p w14:paraId="2A0DE711" w14:textId="77777777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Reading Task</w:t>
            </w:r>
          </w:p>
        </w:tc>
        <w:tc>
          <w:tcPr>
            <w:tcW w:w="7668" w:type="dxa"/>
          </w:tcPr>
          <w:p w14:paraId="72663D75" w14:textId="77777777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Response</w:t>
            </w:r>
          </w:p>
        </w:tc>
      </w:tr>
      <w:tr w:rsidR="00D83D39" w14:paraId="5F3FE58B" w14:textId="77777777" w:rsidTr="005472F5">
        <w:trPr>
          <w:trHeight w:val="2654"/>
        </w:trPr>
        <w:tc>
          <w:tcPr>
            <w:tcW w:w="3348" w:type="dxa"/>
          </w:tcPr>
          <w:p w14:paraId="4A2C27A0" w14:textId="48CC00D9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ideas are presented in the</w:t>
            </w:r>
            <w:r w:rsidR="00205A8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reading?</w:t>
            </w:r>
          </w:p>
        </w:tc>
        <w:tc>
          <w:tcPr>
            <w:tcW w:w="7668" w:type="dxa"/>
          </w:tcPr>
          <w:p w14:paraId="1AF90BA1" w14:textId="77777777" w:rsidR="00D83D39" w:rsidRDefault="00D83D39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D83D39" w14:paraId="36C004B6" w14:textId="77777777">
        <w:trPr>
          <w:trHeight w:val="1160"/>
        </w:trPr>
        <w:tc>
          <w:tcPr>
            <w:tcW w:w="3348" w:type="dxa"/>
          </w:tcPr>
          <w:p w14:paraId="3155FF55" w14:textId="7A96A018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 the central idea of the</w:t>
            </w:r>
            <w:r w:rsidR="00205A8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reading?</w:t>
            </w:r>
          </w:p>
        </w:tc>
        <w:tc>
          <w:tcPr>
            <w:tcW w:w="7668" w:type="dxa"/>
          </w:tcPr>
          <w:p w14:paraId="4B3120B1" w14:textId="77777777" w:rsidR="00D83D39" w:rsidRDefault="00D83D39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D83D39" w14:paraId="7EE478AB" w14:textId="77777777">
        <w:trPr>
          <w:trHeight w:val="1079"/>
        </w:trPr>
        <w:tc>
          <w:tcPr>
            <w:tcW w:w="3348" w:type="dxa"/>
          </w:tcPr>
          <w:p w14:paraId="7F818EDC" w14:textId="77777777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two words or phrases that support the central idea.</w:t>
            </w:r>
          </w:p>
        </w:tc>
        <w:tc>
          <w:tcPr>
            <w:tcW w:w="7668" w:type="dxa"/>
          </w:tcPr>
          <w:p w14:paraId="28527879" w14:textId="77777777" w:rsidR="00D83D39" w:rsidRDefault="00D83D39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D83D39" w14:paraId="1B561530" w14:textId="77777777">
        <w:trPr>
          <w:trHeight w:val="1456"/>
        </w:trPr>
        <w:tc>
          <w:tcPr>
            <w:tcW w:w="3348" w:type="dxa"/>
          </w:tcPr>
          <w:p w14:paraId="1DF63999" w14:textId="77777777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might this reading connect to your own experience or something you have seen, read, or learned before?</w:t>
            </w:r>
          </w:p>
        </w:tc>
        <w:tc>
          <w:tcPr>
            <w:tcW w:w="7668" w:type="dxa"/>
          </w:tcPr>
          <w:p w14:paraId="0A0C77A1" w14:textId="77777777" w:rsidR="00D83D39" w:rsidRDefault="00D83D39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</w:p>
        </w:tc>
      </w:tr>
      <w:tr w:rsidR="00D83D39" w14:paraId="3B0EE4E8" w14:textId="77777777" w:rsidTr="005472F5">
        <w:trPr>
          <w:trHeight w:val="1574"/>
        </w:trPr>
        <w:tc>
          <w:tcPr>
            <w:tcW w:w="3348" w:type="dxa"/>
            <w:vMerge w:val="restart"/>
          </w:tcPr>
          <w:p w14:paraId="507780AB" w14:textId="77777777" w:rsidR="00D83D39" w:rsidRDefault="00000000">
            <w:pPr>
              <w:tabs>
                <w:tab w:val="left" w:pos="313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Define “national interest” and identify the means available to the national government to pursue the United States’ national interest.</w:t>
            </w:r>
          </w:p>
        </w:tc>
        <w:tc>
          <w:tcPr>
            <w:tcW w:w="7668" w:type="dxa"/>
          </w:tcPr>
          <w:p w14:paraId="138FFCBC" w14:textId="77777777" w:rsidR="00D83D39" w:rsidRDefault="00000000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National interests are: </w:t>
            </w:r>
          </w:p>
          <w:p w14:paraId="15DF7F42" w14:textId="77777777" w:rsidR="00D83D39" w:rsidRDefault="00D83D39">
            <w:pPr>
              <w:spacing w:after="160" w:line="259" w:lineRule="auto"/>
              <w:rPr>
                <w:rFonts w:ascii="Arial" w:eastAsia="Arial" w:hAnsi="Arial" w:cs="Arial"/>
              </w:rPr>
            </w:pPr>
          </w:p>
          <w:p w14:paraId="3A21BAFA" w14:textId="77777777" w:rsidR="00D83D39" w:rsidRDefault="00D83D3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D83D39" w14:paraId="3EC816FC" w14:textId="77777777">
        <w:trPr>
          <w:trHeight w:val="1785"/>
        </w:trPr>
        <w:tc>
          <w:tcPr>
            <w:tcW w:w="3348" w:type="dxa"/>
            <w:vMerge/>
          </w:tcPr>
          <w:p w14:paraId="45707B30" w14:textId="77777777" w:rsidR="00D83D39" w:rsidRDefault="00D83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668" w:type="dxa"/>
          </w:tcPr>
          <w:p w14:paraId="0732B14A" w14:textId="77777777" w:rsidR="00D83D39" w:rsidRDefault="00000000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means available to the national government to pursue the U.S. national interest are:</w:t>
            </w:r>
          </w:p>
        </w:tc>
      </w:tr>
    </w:tbl>
    <w:p w14:paraId="1D2696BE" w14:textId="77777777" w:rsidR="00D83D39" w:rsidRDefault="00D83D39">
      <w:pPr>
        <w:rPr>
          <w:rFonts w:ascii="Arial" w:eastAsia="Arial" w:hAnsi="Arial" w:cs="Arial"/>
          <w:sz w:val="26"/>
          <w:szCs w:val="26"/>
        </w:rPr>
      </w:pPr>
    </w:p>
    <w:sectPr w:rsidR="00D83D39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B5EF" w14:textId="77777777" w:rsidR="00B33F44" w:rsidRDefault="00B33F44">
      <w:r>
        <w:separator/>
      </w:r>
    </w:p>
  </w:endnote>
  <w:endnote w:type="continuationSeparator" w:id="0">
    <w:p w14:paraId="602C8376" w14:textId="77777777" w:rsidR="00B33F44" w:rsidRDefault="00B3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F1ED" w14:textId="77777777" w:rsidR="00D83D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205A86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tbl>
    <w:tblPr>
      <w:tblStyle w:val="a0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D83D39" w14:paraId="56215649" w14:textId="77777777">
      <w:tc>
        <w:tcPr>
          <w:tcW w:w="3102" w:type="dxa"/>
          <w:shd w:val="clear" w:color="auto" w:fill="auto"/>
        </w:tcPr>
        <w:p w14:paraId="3674DAAE" w14:textId="77777777" w:rsidR="00D83D39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3BF606EC" w14:textId="77777777" w:rsidR="00D83D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2017 All Rights Reserved</w:t>
          </w:r>
        </w:p>
      </w:tc>
      <w:tc>
        <w:tcPr>
          <w:tcW w:w="3515" w:type="dxa"/>
          <w:shd w:val="clear" w:color="auto" w:fill="auto"/>
        </w:tcPr>
        <w:p w14:paraId="68747109" w14:textId="77777777" w:rsidR="00D83D39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57F81D90" w14:textId="77777777" w:rsidR="00D83D39" w:rsidRDefault="00D83D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182A" w14:textId="77777777" w:rsidR="00D83D39" w:rsidRDefault="00D83D3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847" w:type="dxa"/>
      <w:tblInd w:w="-115" w:type="dxa"/>
      <w:tblLayout w:type="fixed"/>
      <w:tblLook w:val="0400" w:firstRow="0" w:lastRow="0" w:firstColumn="0" w:lastColumn="0" w:noHBand="0" w:noVBand="1"/>
    </w:tblPr>
    <w:tblGrid>
      <w:gridCol w:w="3102"/>
      <w:gridCol w:w="4230"/>
      <w:gridCol w:w="3515"/>
    </w:tblGrid>
    <w:tr w:rsidR="00D83D39" w14:paraId="6FD96ED4" w14:textId="77777777">
      <w:tc>
        <w:tcPr>
          <w:tcW w:w="3102" w:type="dxa"/>
          <w:shd w:val="clear" w:color="auto" w:fill="auto"/>
        </w:tcPr>
        <w:p w14:paraId="2DBDEEC8" w14:textId="77777777" w:rsidR="00D83D39" w:rsidRDefault="00000000">
          <w:hyperlink r:id="rId1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Civics360</w:t>
            </w:r>
          </w:hyperlink>
        </w:p>
      </w:tc>
      <w:tc>
        <w:tcPr>
          <w:tcW w:w="4230" w:type="dxa"/>
          <w:shd w:val="clear" w:color="auto" w:fill="auto"/>
        </w:tcPr>
        <w:p w14:paraId="6A7E3B4E" w14:textId="4ED7CB2A" w:rsidR="00D83D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both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©</w:t>
          </w:r>
          <w:hyperlink r:id="rId2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Lou Frey Institute</w:t>
            </w:r>
          </w:hyperlink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20</w:t>
          </w:r>
          <w:r w:rsidR="00C0427C">
            <w:rPr>
              <w:rFonts w:ascii="Arial" w:eastAsia="Arial" w:hAnsi="Arial" w:cs="Arial"/>
              <w:color w:val="000000"/>
              <w:sz w:val="18"/>
              <w:szCs w:val="18"/>
            </w:rPr>
            <w:t>23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All Rights Reserved</w:t>
          </w:r>
        </w:p>
      </w:tc>
      <w:tc>
        <w:tcPr>
          <w:tcW w:w="3515" w:type="dxa"/>
          <w:shd w:val="clear" w:color="auto" w:fill="auto"/>
        </w:tcPr>
        <w:p w14:paraId="07B61893" w14:textId="77777777" w:rsidR="00D83D39" w:rsidRDefault="00000000">
          <w:pPr>
            <w:jc w:val="right"/>
          </w:pPr>
          <w:hyperlink r:id="rId3">
            <w: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Florida</w:t>
            </w:r>
          </w:hyperlink>
          <w:r>
            <w:rPr>
              <w:rFonts w:ascii="Arial" w:eastAsia="Arial" w:hAnsi="Arial" w:cs="Arial"/>
              <w:color w:val="0563C1"/>
              <w:sz w:val="18"/>
              <w:szCs w:val="18"/>
              <w:u w:val="single"/>
            </w:rPr>
            <w:t xml:space="preserve"> Joint Center for Citizenship</w:t>
          </w:r>
        </w:p>
      </w:tc>
    </w:tr>
  </w:tbl>
  <w:p w14:paraId="037DBA66" w14:textId="77777777" w:rsidR="00D83D39" w:rsidRDefault="00D83D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5E3" w14:textId="77777777" w:rsidR="00B33F44" w:rsidRDefault="00B33F44">
      <w:r>
        <w:separator/>
      </w:r>
    </w:p>
  </w:footnote>
  <w:footnote w:type="continuationSeparator" w:id="0">
    <w:p w14:paraId="541831FF" w14:textId="77777777" w:rsidR="00B33F44" w:rsidRDefault="00B3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8B92" w14:textId="77777777" w:rsidR="00D83D39" w:rsidRDefault="00D83D3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39"/>
    <w:rsid w:val="00205A86"/>
    <w:rsid w:val="00475E92"/>
    <w:rsid w:val="005472F5"/>
    <w:rsid w:val="0059426E"/>
    <w:rsid w:val="00B33F44"/>
    <w:rsid w:val="00C0427C"/>
    <w:rsid w:val="00D83D39"/>
    <w:rsid w:val="00E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20BC"/>
  <w15:docId w15:val="{9621E39F-CF0E-0543-A3B7-084AE50D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07565"/>
    <w:pPr>
      <w:widowControl w:val="0"/>
      <w:ind w:left="170"/>
      <w:outlineLvl w:val="1"/>
    </w:pPr>
    <w:rPr>
      <w:rFonts w:ascii="Arial" w:eastAsia="Arial" w:hAnsi="Arial"/>
      <w:b/>
      <w:bCs/>
      <w:i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9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C4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8F1"/>
  </w:style>
  <w:style w:type="paragraph" w:styleId="Footer">
    <w:name w:val="footer"/>
    <w:basedOn w:val="Normal"/>
    <w:link w:val="FooterChar"/>
    <w:uiPriority w:val="99"/>
    <w:unhideWhenUsed/>
    <w:rsid w:val="00BF58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8F1"/>
  </w:style>
  <w:style w:type="character" w:styleId="Hyperlink">
    <w:name w:val="Hyperlink"/>
    <w:uiPriority w:val="99"/>
    <w:unhideWhenUsed/>
    <w:rsid w:val="00BF58F1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C45C8"/>
  </w:style>
  <w:style w:type="character" w:customStyle="1" w:styleId="Heading2Char">
    <w:name w:val="Heading 2 Char"/>
    <w:basedOn w:val="DefaultParagraphFont"/>
    <w:link w:val="Heading2"/>
    <w:uiPriority w:val="1"/>
    <w:rsid w:val="00707565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10874"/>
    <w:pPr>
      <w:widowControl w:val="0"/>
      <w:ind w:left="2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0874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A5EF1"/>
    <w:pPr>
      <w:widowControl w:val="0"/>
    </w:pPr>
    <w:rPr>
      <w:rFonts w:eastAsiaTheme="minorHAns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loridacitizen.org/" TargetMode="External"/><Relationship Id="rId2" Type="http://schemas.openxmlformats.org/officeDocument/2006/relationships/hyperlink" Target="http://loufreyinstitute.org/" TargetMode="External"/><Relationship Id="rId1" Type="http://schemas.openxmlformats.org/officeDocument/2006/relationships/hyperlink" Target="http://civics360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ygfTmh8LJBzN4ghOoUNuK/GrvA==">CgMxLjA4AHIhMUhGV0pnMTh3Q2tUcUdQUHRFaU0wNWwwbU9fLXBFVUtp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McVey</dc:creator>
  <cp:lastModifiedBy>Alison Cavicchi</cp:lastModifiedBy>
  <cp:revision>5</cp:revision>
  <dcterms:created xsi:type="dcterms:W3CDTF">2023-06-05T23:57:00Z</dcterms:created>
  <dcterms:modified xsi:type="dcterms:W3CDTF">2023-08-10T20:44:00Z</dcterms:modified>
</cp:coreProperties>
</file>