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1437639E" w:rsidR="005C4ABE" w:rsidRPr="00D876ED" w:rsidRDefault="00187FB4">
      <w:pPr>
        <w:rPr>
          <w:lang w:val="es-US"/>
        </w:rPr>
      </w:pPr>
      <w:r w:rsidRPr="00D876ED">
        <w:rPr>
          <w:lang w:val="es-US" w:bidi="es-ES"/>
        </w:rPr>
        <w:drawing>
          <wp:anchor distT="0" distB="0" distL="114300" distR="114300" simplePos="0" relativeHeight="251661312" behindDoc="0" locked="0" layoutInCell="1" allowOverlap="1" wp14:anchorId="01C9A56A" wp14:editId="6FB43A5A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786765" cy="80391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720C" w:rsidRPr="00D876ED">
        <w:rPr>
          <w:b/>
          <w:sz w:val="16"/>
          <w:szCs w:val="16"/>
          <w:lang w:val="es-U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2BF568BC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3FF22574" w:rsidR="00425560" w:rsidRPr="006D5C7D" w:rsidRDefault="00637218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Mis derechos y libertades: SS.7.CG.3.6</w:t>
                            </w:r>
                          </w:p>
                          <w:p w14:paraId="08946024" w14:textId="0E8D2F7D" w:rsidR="00425560" w:rsidRPr="006D5C7D" w:rsidRDefault="00637218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Derecho al voto</w:t>
                            </w:r>
                          </w:p>
                          <w:p w14:paraId="3F38EE4A" w14:textId="31545944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es-ES"/>
                              </w:rPr>
                              <w:t>LECTURA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3FF22574" w:rsidR="00425560" w:rsidRPr="006D5C7D" w:rsidRDefault="00637218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Mis derechos y libertades: SS.7.CG.3.6</w:t>
                      </w:r>
                    </w:p>
                    <w:p w14:paraId="08946024" w14:textId="0E8D2F7D" w:rsidR="00425560" w:rsidRPr="006D5C7D" w:rsidRDefault="00637218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Derecho al voto</w:t>
                      </w:r>
                    </w:p>
                    <w:p w14:paraId="3F38EE4A" w14:textId="31545944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es-ES"/>
                        </w:rPr>
                        <w:t>LECTURA 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D876ED">
        <w:rPr>
          <w:i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es-ES"/>
                              </w:rPr>
                              <w:t>Nombre:________________________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es-ES"/>
                              </w:rPr>
                              <w:t>Fecha:_________________________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es-ES"/>
                        </w:rPr>
                        <w:t>Nombre:________________________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es-ES"/>
                        </w:rPr>
                        <w:t>Fecha:_________________________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D876ED">
        <w:rPr>
          <w:b/>
          <w:sz w:val="26"/>
          <w:szCs w:val="26"/>
          <w:lang w:val="es-US" w:bidi="es-ES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Pr="00D876ED" w:rsidRDefault="00425560" w:rsidP="00425560">
      <w:pPr>
        <w:tabs>
          <w:tab w:val="left" w:pos="7960"/>
        </w:tabs>
        <w:rPr>
          <w:lang w:val="es-US"/>
        </w:rPr>
      </w:pPr>
    </w:p>
    <w:p w14:paraId="72F4FB61" w14:textId="27DF8592" w:rsidR="00425560" w:rsidRPr="00D876ED" w:rsidRDefault="004D5AFB" w:rsidP="00425560">
      <w:pPr>
        <w:rPr>
          <w:lang w:val="es-US"/>
        </w:rPr>
      </w:pPr>
      <w:r w:rsidRPr="00D876ED">
        <w:rPr>
          <w:i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0C7C6391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6477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27106438" w:rsidR="000A4C80" w:rsidRPr="00A91A6D" w:rsidRDefault="00A91A6D" w:rsidP="002B73F5">
                            <w:pPr>
                              <w:spacing w:line="242" w:lineRule="auto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>SS.7.CG.3.6 Aclaración del punto de referencia 1</w:t>
                            </w:r>
                            <w:r w:rsidRPr="00A91A6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 xml:space="preserve">: </w:t>
                            </w:r>
                            <w:r w:rsidRPr="00A91A6D">
                              <w:rPr>
                                <w:color w:val="000000" w:themeColor="text1"/>
                                <w:sz w:val="24"/>
                                <w:szCs w:val="24"/>
                                <w:lang w:bidi="es-ES"/>
                              </w:rPr>
                              <w:t>El alumnado reconocerá cómo estas enmiendas ampliaron los derechos civiles a los afroamericanos, las mujeres y los jóvenes.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" filled="f" strokecolor="black [3213]" strokeweight="1pt">
                <v:textbox>
                  <w:txbxContent>
                    <w:p w14:paraId="24A11C5B" w14:textId="27106438" w:rsidR="000A4C80" w:rsidRPr="00A91A6D" w:rsidRDefault="00A91A6D" w:rsidP="002B73F5">
                      <w:pPr>
                        <w:spacing w:line="242" w:lineRule="auto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es-ES"/>
                        </w:rPr>
                        <w:t>SS.7.CG.3.6 Aclaración del punto de referencia 1</w:t>
                      </w:r>
                      <w:r w:rsidRPr="00A91A6D">
                        <w:rPr>
                          <w:i/>
                          <w:color w:val="000000" w:themeColor="text1"/>
                          <w:sz w:val="24"/>
                          <w:szCs w:val="24"/>
                          <w:lang w:bidi="es-ES"/>
                        </w:rPr>
                        <w:t xml:space="preserve">: </w:t>
                      </w:r>
                      <w:r w:rsidRPr="00A91A6D">
                        <w:rPr>
                          <w:color w:val="000000" w:themeColor="text1"/>
                          <w:sz w:val="24"/>
                          <w:szCs w:val="24"/>
                          <w:lang w:bidi="es-ES"/>
                        </w:rPr>
                        <w:t>El alumnado reconocerá cómo estas enmiendas ampliaron los derechos civiles a los afroamericanos, las mujeres y los jóvenes.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D876ED">
        <w:rPr>
          <w:i/>
          <w:color w:val="F23F27"/>
          <w:sz w:val="28"/>
          <w:szCs w:val="28"/>
          <w:lang w:val="es-US" w:bidi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9B4B1B5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5B4F63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FCBC8B4" w:rsidR="00425560" w:rsidRPr="00D876ED" w:rsidRDefault="00425560" w:rsidP="00425560">
      <w:pPr>
        <w:rPr>
          <w:lang w:val="es-US"/>
        </w:rPr>
      </w:pPr>
    </w:p>
    <w:p w14:paraId="5D39AFC2" w14:textId="77777777" w:rsidR="00E778F7" w:rsidRPr="00D876ED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5C052EA1" w14:textId="77777777" w:rsidR="00685C90" w:rsidRPr="00D876ED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  <w:lang w:val="es-US"/>
        </w:rPr>
      </w:pPr>
    </w:p>
    <w:p w14:paraId="5E8E8D45" w14:textId="77777777" w:rsidR="006371A3" w:rsidRPr="00D876ED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  <w:lang w:val="es-US"/>
        </w:rPr>
      </w:pPr>
    </w:p>
    <w:p w14:paraId="2C40F21C" w14:textId="77777777" w:rsidR="004D5AFB" w:rsidRPr="00D876ED" w:rsidRDefault="004D5AFB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  <w:lang w:val="es-US"/>
        </w:rPr>
      </w:pPr>
    </w:p>
    <w:p w14:paraId="663CEC85" w14:textId="77777777" w:rsidR="00A91A6D" w:rsidRPr="00D876ED" w:rsidRDefault="00A91A6D" w:rsidP="00A91A6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es-US"/>
        </w:rPr>
      </w:pPr>
    </w:p>
    <w:tbl>
      <w:tblPr>
        <w:tblW w:w="103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1531"/>
        <w:gridCol w:w="5980"/>
      </w:tblGrid>
      <w:tr w:rsidR="00A91A6D" w:rsidRPr="00D876ED" w14:paraId="0B8C5B01" w14:textId="77777777" w:rsidTr="00A91A6D">
        <w:trPr>
          <w:trHeight w:val="551"/>
        </w:trPr>
        <w:tc>
          <w:tcPr>
            <w:tcW w:w="2839" w:type="dxa"/>
          </w:tcPr>
          <w:p w14:paraId="4A4A9FBB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88"/>
              <w:rPr>
                <w:b/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b/>
                <w:color w:val="000000"/>
                <w:sz w:val="24"/>
                <w:szCs w:val="24"/>
                <w:lang w:val="es-US" w:bidi="es-ES"/>
              </w:rPr>
              <w:t>Enmienda</w:t>
            </w:r>
          </w:p>
        </w:tc>
        <w:tc>
          <w:tcPr>
            <w:tcW w:w="1531" w:type="dxa"/>
          </w:tcPr>
          <w:p w14:paraId="2BDE949D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b/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b/>
                <w:color w:val="000000"/>
                <w:sz w:val="24"/>
                <w:szCs w:val="24"/>
                <w:lang w:val="es-US" w:bidi="es-ES"/>
              </w:rPr>
              <w:t>Fecha de ratificación</w:t>
            </w:r>
          </w:p>
        </w:tc>
        <w:tc>
          <w:tcPr>
            <w:tcW w:w="5980" w:type="dxa"/>
          </w:tcPr>
          <w:p w14:paraId="14F8100C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b/>
                <w:color w:val="000000"/>
                <w:sz w:val="24"/>
                <w:szCs w:val="24"/>
                <w:lang w:val="es-US" w:bidi="es-ES"/>
              </w:rPr>
              <w:t>Derechos incluidos en la enmienda</w:t>
            </w:r>
          </w:p>
        </w:tc>
      </w:tr>
      <w:tr w:rsidR="00A91A6D" w:rsidRPr="00D876ED" w14:paraId="535DF077" w14:textId="77777777" w:rsidTr="00A91A6D">
        <w:trPr>
          <w:trHeight w:val="551"/>
        </w:trPr>
        <w:tc>
          <w:tcPr>
            <w:tcW w:w="2839" w:type="dxa"/>
          </w:tcPr>
          <w:p w14:paraId="228BE326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13ª Enmienda</w:t>
            </w:r>
          </w:p>
        </w:tc>
        <w:tc>
          <w:tcPr>
            <w:tcW w:w="1531" w:type="dxa"/>
          </w:tcPr>
          <w:p w14:paraId="6B95DB9B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1865</w:t>
            </w:r>
          </w:p>
        </w:tc>
        <w:tc>
          <w:tcPr>
            <w:tcW w:w="5980" w:type="dxa"/>
          </w:tcPr>
          <w:p w14:paraId="6F16A8FD" w14:textId="2CDE0D63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211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Esta enmienda declaró que la esclavitud era inconstitucional en los Estados Unidos.</w:t>
            </w:r>
          </w:p>
        </w:tc>
      </w:tr>
      <w:tr w:rsidR="00A91A6D" w:rsidRPr="00D876ED" w14:paraId="43AF7D48" w14:textId="77777777" w:rsidTr="00A91A6D">
        <w:trPr>
          <w:trHeight w:val="1103"/>
        </w:trPr>
        <w:tc>
          <w:tcPr>
            <w:tcW w:w="2839" w:type="dxa"/>
          </w:tcPr>
          <w:p w14:paraId="55DED720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14ª Enmienda</w:t>
            </w:r>
          </w:p>
        </w:tc>
        <w:tc>
          <w:tcPr>
            <w:tcW w:w="1531" w:type="dxa"/>
          </w:tcPr>
          <w:p w14:paraId="60EFD4EB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1868</w:t>
            </w:r>
          </w:p>
        </w:tc>
        <w:tc>
          <w:tcPr>
            <w:tcW w:w="5980" w:type="dxa"/>
          </w:tcPr>
          <w:p w14:paraId="780A7175" w14:textId="40B9DBB5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Esta enmienda establecía que cualquier persona nacida en los Estados Unidos era ciudadana de los Estados Unidos y que tenía los mismos derechos que cualquier otro ciudadano de los Estados Unidos.</w:t>
            </w:r>
          </w:p>
        </w:tc>
      </w:tr>
      <w:tr w:rsidR="00A91A6D" w:rsidRPr="00D876ED" w14:paraId="03481D72" w14:textId="77777777" w:rsidTr="00A91A6D">
        <w:trPr>
          <w:trHeight w:val="549"/>
        </w:trPr>
        <w:tc>
          <w:tcPr>
            <w:tcW w:w="2839" w:type="dxa"/>
          </w:tcPr>
          <w:p w14:paraId="3E65FCA9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88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15ª Enmienda</w:t>
            </w:r>
          </w:p>
        </w:tc>
        <w:tc>
          <w:tcPr>
            <w:tcW w:w="1531" w:type="dxa"/>
          </w:tcPr>
          <w:p w14:paraId="699AC080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74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1870</w:t>
            </w:r>
          </w:p>
        </w:tc>
        <w:tc>
          <w:tcPr>
            <w:tcW w:w="5980" w:type="dxa"/>
          </w:tcPr>
          <w:p w14:paraId="23836861" w14:textId="49F2B124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Esta enmienda establecía que la raza no podía ser utilizada como motivo para negarle a nadie el derecho al voto.</w:t>
            </w:r>
          </w:p>
        </w:tc>
      </w:tr>
      <w:tr w:rsidR="00A91A6D" w:rsidRPr="00D876ED" w14:paraId="7F87352C" w14:textId="77777777" w:rsidTr="00A91A6D">
        <w:trPr>
          <w:trHeight w:val="551"/>
        </w:trPr>
        <w:tc>
          <w:tcPr>
            <w:tcW w:w="2839" w:type="dxa"/>
          </w:tcPr>
          <w:p w14:paraId="009E477B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19ª Enmienda</w:t>
            </w:r>
          </w:p>
        </w:tc>
        <w:tc>
          <w:tcPr>
            <w:tcW w:w="1531" w:type="dxa"/>
          </w:tcPr>
          <w:p w14:paraId="5328DB7A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1920</w:t>
            </w:r>
          </w:p>
        </w:tc>
        <w:tc>
          <w:tcPr>
            <w:tcW w:w="5980" w:type="dxa"/>
          </w:tcPr>
          <w:p w14:paraId="712DA7B1" w14:textId="1A8FFE64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 xml:space="preserve">Esta enmienda otorgó a las mujeres el derecho al voto y declaró inconstitucional negar a las mujeres el derecho a votar / </w:t>
            </w:r>
            <w:r w:rsidRPr="00D876ED">
              <w:rPr>
                <w:b/>
                <w:color w:val="000000"/>
                <w:sz w:val="24"/>
                <w:szCs w:val="24"/>
                <w:lang w:val="es-US" w:bidi="es-ES"/>
              </w:rPr>
              <w:t xml:space="preserve">discriminar </w:t>
            </w:r>
            <w:r w:rsidRPr="00D876ED">
              <w:rPr>
                <w:color w:val="000000"/>
                <w:sz w:val="24"/>
                <w:szCs w:val="24"/>
                <w:lang w:val="es-US" w:bidi="es-ES"/>
              </w:rPr>
              <w:t>a las mujeres que votan.</w:t>
            </w:r>
          </w:p>
        </w:tc>
      </w:tr>
      <w:tr w:rsidR="00A91A6D" w:rsidRPr="00D876ED" w14:paraId="5E4E4E73" w14:textId="77777777" w:rsidTr="00A91A6D">
        <w:trPr>
          <w:trHeight w:val="830"/>
        </w:trPr>
        <w:tc>
          <w:tcPr>
            <w:tcW w:w="2839" w:type="dxa"/>
          </w:tcPr>
          <w:p w14:paraId="010FCD34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24ª Enmienda</w:t>
            </w:r>
          </w:p>
        </w:tc>
        <w:tc>
          <w:tcPr>
            <w:tcW w:w="1531" w:type="dxa"/>
          </w:tcPr>
          <w:p w14:paraId="563FECE0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1964</w:t>
            </w:r>
          </w:p>
        </w:tc>
        <w:tc>
          <w:tcPr>
            <w:tcW w:w="5980" w:type="dxa"/>
          </w:tcPr>
          <w:p w14:paraId="6D6F34ED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 xml:space="preserve">Esta enmienda establecía que los impuestos electorales eran inconstitucionales y que el impago de un </w:t>
            </w:r>
            <w:r w:rsidRPr="00D876ED">
              <w:rPr>
                <w:b/>
                <w:color w:val="000000"/>
                <w:sz w:val="24"/>
                <w:szCs w:val="24"/>
                <w:lang w:val="es-US" w:bidi="es-ES"/>
              </w:rPr>
              <w:t>impuesto electoral</w:t>
            </w:r>
            <w:r w:rsidRPr="00D876ED">
              <w:rPr>
                <w:color w:val="000000"/>
                <w:sz w:val="24"/>
                <w:szCs w:val="24"/>
                <w:lang w:val="es-US" w:bidi="es-ES"/>
              </w:rPr>
              <w:t xml:space="preserve"> no podía ser motivo para negarle a nadie el derecho a votar.</w:t>
            </w:r>
          </w:p>
        </w:tc>
      </w:tr>
      <w:tr w:rsidR="00A91A6D" w:rsidRPr="00D876ED" w14:paraId="2013C571" w14:textId="77777777" w:rsidTr="00A91A6D">
        <w:trPr>
          <w:trHeight w:val="1103"/>
        </w:trPr>
        <w:tc>
          <w:tcPr>
            <w:tcW w:w="2839" w:type="dxa"/>
          </w:tcPr>
          <w:p w14:paraId="7D247042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26ª Enmienda</w:t>
            </w:r>
          </w:p>
        </w:tc>
        <w:tc>
          <w:tcPr>
            <w:tcW w:w="1531" w:type="dxa"/>
          </w:tcPr>
          <w:p w14:paraId="79F3960D" w14:textId="77777777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1971</w:t>
            </w:r>
          </w:p>
        </w:tc>
        <w:tc>
          <w:tcPr>
            <w:tcW w:w="5980" w:type="dxa"/>
          </w:tcPr>
          <w:p w14:paraId="23AC3256" w14:textId="5C4A0A48" w:rsidR="00A91A6D" w:rsidRPr="00D876E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211"/>
              <w:rPr>
                <w:color w:val="000000"/>
                <w:sz w:val="24"/>
                <w:szCs w:val="24"/>
                <w:lang w:val="es-US"/>
              </w:rPr>
            </w:pPr>
            <w:r w:rsidRPr="00D876ED">
              <w:rPr>
                <w:color w:val="000000"/>
                <w:sz w:val="24"/>
                <w:szCs w:val="24"/>
                <w:lang w:val="es-US" w:bidi="es-ES"/>
              </w:rPr>
              <w:t>Esta enmienda declaraba que cualquier ciudadano de los Estados Unidos de 18 años o más podía votar. (Antes de 1971, el gobierno federal y algunos estados permitían que solo votaran las personas mayores de 21 años).</w:t>
            </w:r>
          </w:p>
        </w:tc>
      </w:tr>
    </w:tbl>
    <w:p w14:paraId="318A3C5F" w14:textId="77777777" w:rsidR="00A91A6D" w:rsidRPr="00D876E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1F3AC475" w14:textId="77777777" w:rsidR="00A91A6D" w:rsidRPr="00D876E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2C8F7BF8" w14:textId="77777777" w:rsidR="00A91A6D" w:rsidRPr="00D876E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1793AD2B" w14:textId="77777777" w:rsidR="00A91A6D" w:rsidRPr="00D876E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1766F675" w14:textId="77777777" w:rsidR="00A91A6D" w:rsidRPr="00D876E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6409A3F1" w14:textId="77777777" w:rsidR="00A91A6D" w:rsidRPr="00D876E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60E352A7" w14:textId="6DDA2F3E" w:rsidR="00A91A6D" w:rsidRPr="00D876E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0BE6C569" w14:textId="6E97D5AE" w:rsidR="00A91A6D" w:rsidRPr="00D876E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</w:p>
    <w:p w14:paraId="00E1FCF6" w14:textId="51ED68E0" w:rsidR="00A04886" w:rsidRPr="00D876ED" w:rsidRDefault="002B73F5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US"/>
        </w:rPr>
      </w:pPr>
      <w:r w:rsidRPr="00D876ED">
        <w:rPr>
          <w:lang w:val="es-US" w:bidi="es-E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49E273E" wp14:editId="16C7D2D2">
                <wp:simplePos x="0" y="0"/>
                <wp:positionH relativeFrom="column">
                  <wp:posOffset>-14605</wp:posOffset>
                </wp:positionH>
                <wp:positionV relativeFrom="paragraph">
                  <wp:posOffset>186055</wp:posOffset>
                </wp:positionV>
                <wp:extent cx="6990080" cy="900430"/>
                <wp:effectExtent l="0" t="0" r="7620" b="13970"/>
                <wp:wrapTopAndBottom distT="0" distB="0"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0080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795655" extrusionOk="0">
                              <a:moveTo>
                                <a:pt x="0" y="0"/>
                              </a:moveTo>
                              <a:lnTo>
                                <a:pt x="0" y="795655"/>
                              </a:lnTo>
                              <a:lnTo>
                                <a:pt x="6971030" y="795655"/>
                              </a:lnTo>
                              <a:lnTo>
                                <a:pt x="69710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F03E5" w14:textId="77777777" w:rsidR="00A91A6D" w:rsidRPr="00A91A6D" w:rsidRDefault="00A91A6D" w:rsidP="00A91A6D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discriminar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tratar injustamente a una persona o grupo por su raza, religión, género, discapacidad u otras razones</w:t>
                            </w:r>
                          </w:p>
                          <w:p w14:paraId="46A5518A" w14:textId="77777777" w:rsidR="00A91A6D" w:rsidRPr="00A91A6D" w:rsidRDefault="00A91A6D" w:rsidP="00A91A6D">
                            <w:pPr>
                              <w:spacing w:before="148" w:line="276" w:lineRule="auto"/>
                              <w:ind w:left="143" w:firstLine="14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impuesto electoral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>: una cuota que alguien tiene que pagar para poder votar</w:t>
                            </w:r>
                          </w:p>
                          <w:p w14:paraId="4F3603CF" w14:textId="77777777" w:rsidR="00A91A6D" w:rsidRPr="00A91A6D" w:rsidRDefault="00A91A6D" w:rsidP="00A91A6D">
                            <w:pPr>
                              <w:spacing w:before="153" w:line="276" w:lineRule="auto"/>
                              <w:ind w:firstLine="286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es-ES"/>
                              </w:rPr>
                              <w:t>Ratificación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es-ES"/>
                              </w:rPr>
                              <w:t xml:space="preserve"> - el proceso de aprobación formal de algo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273E" id="Freeform 3" o:spid="_x0000_s1029" style="position:absolute;margin-left:-1.15pt;margin-top:14.65pt;width:550.4pt;height:70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971030,795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" adj="-11796480,,5400" path="m,l,795655r6971030,l697103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971030,795655"/>
                <v:textbox inset="0,3pt,0,3pt">
                  <w:txbxContent>
                    <w:p w14:paraId="40DF03E5" w14:textId="77777777" w:rsidR="00A91A6D" w:rsidRPr="00A91A6D" w:rsidRDefault="00A91A6D" w:rsidP="00A91A6D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discriminar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tratar injustamente a una persona o grupo por su raza, religión, género, discapacidad u otras razones</w:t>
                      </w:r>
                    </w:p>
                    <w:p w14:paraId="46A5518A" w14:textId="77777777" w:rsidR="00A91A6D" w:rsidRPr="00A91A6D" w:rsidRDefault="00A91A6D" w:rsidP="00A91A6D">
                      <w:pPr>
                        <w:spacing w:before="148" w:line="276" w:lineRule="auto"/>
                        <w:ind w:left="143" w:firstLine="14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impuesto electoral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>: una cuota que alguien tiene que pagar para poder votar</w:t>
                      </w:r>
                    </w:p>
                    <w:p w14:paraId="4F3603CF" w14:textId="77777777" w:rsidR="00A91A6D" w:rsidRPr="00A91A6D" w:rsidRDefault="00A91A6D" w:rsidP="00A91A6D">
                      <w:pPr>
                        <w:spacing w:before="153" w:line="276" w:lineRule="auto"/>
                        <w:ind w:firstLine="286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es-ES"/>
                        </w:rPr>
                        <w:t>Ratificación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es-ES"/>
                        </w:rPr>
                        <w:t xml:space="preserve"> - el proceso de aprobación formal de algo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A04886" w:rsidRPr="00D876ED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F805" w14:textId="77777777" w:rsidR="00091FA1" w:rsidRDefault="00091FA1" w:rsidP="00425560">
      <w:r>
        <w:separator/>
      </w:r>
    </w:p>
  </w:endnote>
  <w:endnote w:type="continuationSeparator" w:id="0">
    <w:p w14:paraId="0370E81A" w14:textId="77777777" w:rsidR="00091FA1" w:rsidRDefault="00091FA1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r>
      <w:fldChar w:fldCharType="begin"/>
    </w:r>
    <w:r>
      <w:instrText>HYPERLINK "http://civics360.org/" \h</w:instrText>
    </w:r>
    <w:r>
      <w:fldChar w:fldCharType="separate"/>
    </w:r>
    <w:r w:rsidR="00425560">
      <w:rPr>
        <w:color w:val="0563C1"/>
        <w:sz w:val="17"/>
        <w:szCs w:val="17"/>
        <w:u w:val="single"/>
        <w:lang w:bidi="es-ES"/>
      </w:rPr>
      <w:t>Civics360</w:t>
    </w:r>
    <w:r>
      <w:rPr>
        <w:color w:val="0563C1"/>
        <w:sz w:val="17"/>
        <w:szCs w:val="17"/>
        <w:u w:val="single"/>
        <w:lang w:bidi="es-ES"/>
      </w:rPr>
      <w:fldChar w:fldCharType="end"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  <w:t>©</w:t>
    </w:r>
    <w:hyperlink r:id="rId1">
      <w:r w:rsidR="00425560">
        <w:rPr>
          <w:color w:val="0563C1"/>
          <w:sz w:val="17"/>
          <w:szCs w:val="17"/>
          <w:u w:val="single"/>
          <w:lang w:bidi="es-ES"/>
        </w:rPr>
        <w:t xml:space="preserve">Lou Frey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Institute</w:t>
      </w:r>
      <w:proofErr w:type="spellEnd"/>
    </w:hyperlink>
    <w:r w:rsidR="00425560">
      <w:rPr>
        <w:sz w:val="17"/>
        <w:szCs w:val="17"/>
        <w:lang w:bidi="es-ES"/>
      </w:rPr>
      <w:t xml:space="preserve"> 2023 Todos los derechos reservados</w:t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r w:rsidR="00425560">
      <w:rPr>
        <w:sz w:val="17"/>
        <w:szCs w:val="17"/>
        <w:lang w:bidi="es-ES"/>
      </w:rPr>
      <w:tab/>
    </w:r>
    <w:hyperlink r:id="rId2">
      <w:r w:rsidR="00425560">
        <w:rPr>
          <w:color w:val="0563C1"/>
          <w:sz w:val="17"/>
          <w:szCs w:val="17"/>
          <w:u w:val="single"/>
          <w:lang w:bidi="es-ES"/>
        </w:rPr>
        <w:t xml:space="preserve">Florida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Joint</w:t>
      </w:r>
      <w:proofErr w:type="spellEnd"/>
      <w:r w:rsidR="00425560">
        <w:rPr>
          <w:color w:val="0563C1"/>
          <w:sz w:val="17"/>
          <w:szCs w:val="17"/>
          <w:u w:val="single"/>
          <w:lang w:bidi="es-ES"/>
        </w:rPr>
        <w:t xml:space="preserve"> Center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for</w:t>
      </w:r>
      <w:proofErr w:type="spellEnd"/>
      <w:r w:rsidR="00425560">
        <w:rPr>
          <w:color w:val="0563C1"/>
          <w:sz w:val="17"/>
          <w:szCs w:val="17"/>
          <w:u w:val="single"/>
          <w:lang w:bidi="es-ES"/>
        </w:rPr>
        <w:t xml:space="preserve"> </w:t>
      </w:r>
      <w:proofErr w:type="spellStart"/>
      <w:r w:rsidR="00425560">
        <w:rPr>
          <w:color w:val="0563C1"/>
          <w:sz w:val="17"/>
          <w:szCs w:val="17"/>
          <w:u w:val="single"/>
          <w:lang w:bidi="es-ES"/>
        </w:rPr>
        <w:t>Citizenship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D8A2" w14:textId="77777777" w:rsidR="00091FA1" w:rsidRDefault="00091FA1" w:rsidP="00425560">
      <w:r>
        <w:separator/>
      </w:r>
    </w:p>
  </w:footnote>
  <w:footnote w:type="continuationSeparator" w:id="0">
    <w:p w14:paraId="78906773" w14:textId="77777777" w:rsidR="00091FA1" w:rsidRDefault="00091FA1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0347B"/>
    <w:multiLevelType w:val="multilevel"/>
    <w:tmpl w:val="348095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54" w:hanging="360"/>
      </w:pPr>
    </w:lvl>
    <w:lvl w:ilvl="6">
      <w:numFmt w:val="bullet"/>
      <w:lvlText w:val="•"/>
      <w:lvlJc w:val="left"/>
      <w:pPr>
        <w:ind w:left="6522" w:hanging="360"/>
      </w:pPr>
    </w:lvl>
    <w:lvl w:ilvl="7">
      <w:numFmt w:val="bullet"/>
      <w:lvlText w:val="•"/>
      <w:lvlJc w:val="left"/>
      <w:pPr>
        <w:ind w:left="7490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7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9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2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205482931">
    <w:abstractNumId w:val="7"/>
  </w:num>
  <w:num w:numId="2" w16cid:durableId="24984594">
    <w:abstractNumId w:val="8"/>
  </w:num>
  <w:num w:numId="3" w16cid:durableId="359672772">
    <w:abstractNumId w:val="12"/>
  </w:num>
  <w:num w:numId="4" w16cid:durableId="40524255">
    <w:abstractNumId w:val="11"/>
  </w:num>
  <w:num w:numId="5" w16cid:durableId="222303009">
    <w:abstractNumId w:val="2"/>
  </w:num>
  <w:num w:numId="6" w16cid:durableId="1670329233">
    <w:abstractNumId w:val="0"/>
  </w:num>
  <w:num w:numId="7" w16cid:durableId="1752237743">
    <w:abstractNumId w:val="9"/>
  </w:num>
  <w:num w:numId="8" w16cid:durableId="1744986018">
    <w:abstractNumId w:val="4"/>
  </w:num>
  <w:num w:numId="9" w16cid:durableId="405491157">
    <w:abstractNumId w:val="3"/>
  </w:num>
  <w:num w:numId="10" w16cid:durableId="1553273585">
    <w:abstractNumId w:val="1"/>
  </w:num>
  <w:num w:numId="11" w16cid:durableId="438765451">
    <w:abstractNumId w:val="5"/>
  </w:num>
  <w:num w:numId="12" w16cid:durableId="919021345">
    <w:abstractNumId w:val="10"/>
  </w:num>
  <w:num w:numId="13" w16cid:durableId="1693148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1FA1"/>
    <w:rsid w:val="000972A2"/>
    <w:rsid w:val="000A473F"/>
    <w:rsid w:val="000A4C80"/>
    <w:rsid w:val="000A7FD8"/>
    <w:rsid w:val="000D1395"/>
    <w:rsid w:val="000F1470"/>
    <w:rsid w:val="00100931"/>
    <w:rsid w:val="00184E6E"/>
    <w:rsid w:val="00187FB4"/>
    <w:rsid w:val="001C0549"/>
    <w:rsid w:val="001E5718"/>
    <w:rsid w:val="0021150C"/>
    <w:rsid w:val="002753BE"/>
    <w:rsid w:val="00275570"/>
    <w:rsid w:val="0027720C"/>
    <w:rsid w:val="002B1A31"/>
    <w:rsid w:val="002B73F5"/>
    <w:rsid w:val="00302EBD"/>
    <w:rsid w:val="003214A6"/>
    <w:rsid w:val="00332901"/>
    <w:rsid w:val="003A584C"/>
    <w:rsid w:val="00425560"/>
    <w:rsid w:val="004D5AFB"/>
    <w:rsid w:val="004E62EB"/>
    <w:rsid w:val="0059419A"/>
    <w:rsid w:val="005C4ABE"/>
    <w:rsid w:val="006371A3"/>
    <w:rsid w:val="00637218"/>
    <w:rsid w:val="00685C90"/>
    <w:rsid w:val="0069768D"/>
    <w:rsid w:val="006D0620"/>
    <w:rsid w:val="0075450E"/>
    <w:rsid w:val="00802073"/>
    <w:rsid w:val="0087181C"/>
    <w:rsid w:val="00992873"/>
    <w:rsid w:val="00A04886"/>
    <w:rsid w:val="00A91A6D"/>
    <w:rsid w:val="00AB2298"/>
    <w:rsid w:val="00AF56E5"/>
    <w:rsid w:val="00B5210D"/>
    <w:rsid w:val="00B5702A"/>
    <w:rsid w:val="00B660CB"/>
    <w:rsid w:val="00BB5DFB"/>
    <w:rsid w:val="00BD0ABA"/>
    <w:rsid w:val="00BE0DE4"/>
    <w:rsid w:val="00CD2035"/>
    <w:rsid w:val="00D171B0"/>
    <w:rsid w:val="00D45F75"/>
    <w:rsid w:val="00D876ED"/>
    <w:rsid w:val="00E061CF"/>
    <w:rsid w:val="00E60BB6"/>
    <w:rsid w:val="00E724D4"/>
    <w:rsid w:val="00E778F7"/>
    <w:rsid w:val="00EA75A1"/>
    <w:rsid w:val="00F03A82"/>
    <w:rsid w:val="00F33B7B"/>
    <w:rsid w:val="00F36A09"/>
    <w:rsid w:val="00F57893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02EBD"/>
    <w:pPr>
      <w:ind w:left="6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061CF"/>
    <w:pPr>
      <w:autoSpaceDE w:val="0"/>
      <w:autoSpaceDN w:val="0"/>
      <w:ind w:left="686" w:right="345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061CF"/>
    <w:rPr>
      <w:rFonts w:ascii="Arial" w:eastAsia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061CF"/>
    <w:pPr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61CF"/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02EBD"/>
    <w:rPr>
      <w:rFonts w:ascii="Arial" w:eastAsia="Arial" w:hAnsi="Arial" w:cs="Arial"/>
      <w:b/>
      <w:bCs/>
      <w:kern w:val="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loridacitizen.org/" TargetMode="External"/><Relationship Id="rId1" Type="http://schemas.openxmlformats.org/officeDocument/2006/relationships/hyperlink" Target="http://loufrey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Lolita L</cp:lastModifiedBy>
  <cp:revision>3</cp:revision>
  <dcterms:created xsi:type="dcterms:W3CDTF">2023-10-06T17:33:00Z</dcterms:created>
  <dcterms:modified xsi:type="dcterms:W3CDTF">2023-10-09T19:23:00Z</dcterms:modified>
</cp:coreProperties>
</file>