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1437639E" w:rsidR="005C4ABE" w:rsidRDefault="00187FB4">
      <w:r>
        <w:rPr>
          <w:noProof/>
          <w:lang w:bidi="ru-RU"/>
        </w:rPr>
        <w:drawing>
          <wp:anchor distT="0" distB="0" distL="114300" distR="114300" simplePos="0" relativeHeight="251661312" behindDoc="0" locked="0" layoutInCell="1" allowOverlap="1" wp14:anchorId="01C9A56A" wp14:editId="6FB43A5A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786765" cy="80391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20C">
        <w:rPr>
          <w:b/>
          <w:noProof/>
          <w:sz w:val="16"/>
          <w:szCs w:val="16"/>
          <w:lang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2BF568BC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3FF22574" w:rsidR="00425560" w:rsidRPr="006D5C7D" w:rsidRDefault="00637218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Мои права и свободы: SS.7.CG.3.6</w:t>
                            </w:r>
                          </w:p>
                          <w:p w14:paraId="08946024" w14:textId="0E8D2F7D" w:rsidR="00425560" w:rsidRPr="006D5C7D" w:rsidRDefault="00637218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Право голоса</w:t>
                            </w:r>
                          </w:p>
                          <w:p w14:paraId="3F38EE4A" w14:textId="02AEBBDE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ЧТЕНИЕ №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3FF22574" w:rsidR="00425560" w:rsidRPr="006D5C7D" w:rsidRDefault="00637218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Мои права и свободы: SS.7.CG.3.6</w:t>
                      </w:r>
                    </w:p>
                    <w:p w14:paraId="08946024" w14:textId="0E8D2F7D" w:rsidR="00425560" w:rsidRPr="006D5C7D" w:rsidRDefault="00637218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Право голоса</w:t>
                      </w:r>
                    </w:p>
                    <w:p w14:paraId="3F38EE4A" w14:textId="02AEBBDE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ЧТЕНИЕ № 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ru-RU"/>
                              </w:rPr>
                              <w:t>Имя: 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ru-RU"/>
                              </w:rPr>
                              <w:t>Дата: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ru-RU"/>
                        </w:rPr>
                        <w:t>Имя: 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ru-RU"/>
                        </w:rPr>
                        <w:t>Дата: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  <w:lang w:bidi="ru-RU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27DF8592" w:rsidR="00425560" w:rsidRPr="00425560" w:rsidRDefault="004D5AFB" w:rsidP="00425560">
      <w:r>
        <w:rPr>
          <w:i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0C7C6391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6477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5C35BFC6" w:rsidR="000A4C80" w:rsidRPr="006371A3" w:rsidRDefault="006371A3" w:rsidP="00D01C3F">
                            <w:pPr>
                              <w:spacing w:line="276" w:lineRule="auto"/>
                              <w:ind w:right="21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1A3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>SS.7.CG.3.6 Уточнение контрольного показателя 2.</w:t>
                            </w:r>
                            <w:r w:rsidRPr="006371A3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 xml:space="preserve"> </w:t>
                            </w:r>
                            <w:r w:rsidRPr="006371A3">
                              <w:rPr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>Студенты оценивают, какое влияние эти поправки оказали на американское общество.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" filled="f" strokecolor="black [3213]" strokeweight="1pt">
                <v:textbox>
                  <w:txbxContent>
                    <w:p w14:paraId="24A11C5B" w14:textId="5C35BFC6" w:rsidR="000A4C80" w:rsidRPr="006371A3" w:rsidRDefault="006371A3" w:rsidP="00D01C3F">
                      <w:pPr>
                        <w:spacing w:line="276" w:lineRule="auto"/>
                        <w:ind w:right="21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371A3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>SS.7.CG.3.6 Уточнение контрольного показателя 2.</w:t>
                      </w:r>
                      <w:r w:rsidRPr="006371A3">
                        <w:rPr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 xml:space="preserve"> </w:t>
                      </w:r>
                      <w:r w:rsidRPr="006371A3">
                        <w:rPr>
                          <w:color w:val="000000" w:themeColor="text1"/>
                          <w:sz w:val="24"/>
                          <w:szCs w:val="24"/>
                          <w:lang w:bidi="ru-RU"/>
                        </w:rPr>
                        <w:t>Студенты оценивают, какое влияние эти поправки оказали на американское общество.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9B4B1B5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A38C8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FCBC8B4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5E8E8D45" w14:textId="77777777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2C40F21C" w14:textId="77777777" w:rsidR="004D5AFB" w:rsidRDefault="004D5AFB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3363DD8C" w14:textId="45140642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Влияние Тринадцатой поправки, Четырнадцатой поправки  и Пятнадцатой поправки</w:t>
      </w:r>
      <w:r>
        <w:rPr>
          <w:sz w:val="24"/>
          <w:szCs w:val="24"/>
          <w:lang w:bidi="ru-RU"/>
        </w:rPr>
        <w:t xml:space="preserve"> на общество было значительным. Например, отдельные граждане и группы по интересам подавали в суд на штаты, поскольку законы штатов ущемляли их права как граждан США. Группы по интересам также организовывали марши и участвовали в акциях </w:t>
      </w:r>
      <w:r>
        <w:rPr>
          <w:b/>
          <w:sz w:val="24"/>
          <w:szCs w:val="24"/>
          <w:lang w:bidi="ru-RU"/>
        </w:rPr>
        <w:t>гражданского неповиновения</w:t>
      </w:r>
      <w:r>
        <w:rPr>
          <w:sz w:val="24"/>
          <w:szCs w:val="24"/>
          <w:lang w:bidi="ru-RU"/>
        </w:rPr>
        <w:t xml:space="preserve"> в знак протеста против этих законов штатов. В 1950-е годы значительно возросло число протестных акций и судебных исков против штатов.</w:t>
      </w:r>
    </w:p>
    <w:p w14:paraId="1937001B" w14:textId="77777777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6E0BC0C8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Влияние Четырнадцатой поправки на общество в США было очень важным. Конституция</w:t>
      </w:r>
    </w:p>
    <w:p w14:paraId="53EFA29B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3"/>
        <w:ind w:righ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США теперь защищала всех граждан США (в том числе бывших рабов) от законов штатов, </w:t>
      </w:r>
      <w:r>
        <w:rPr>
          <w:b/>
          <w:color w:val="000000"/>
          <w:sz w:val="24"/>
          <w:szCs w:val="24"/>
          <w:lang w:bidi="ru-RU"/>
        </w:rPr>
        <w:t xml:space="preserve">дискриминирующих </w:t>
      </w:r>
      <w:r>
        <w:rPr>
          <w:color w:val="000000"/>
          <w:sz w:val="24"/>
          <w:szCs w:val="24"/>
          <w:lang w:bidi="ru-RU"/>
        </w:rPr>
        <w:t>их по расовому признаку. Это означало, что афроамериканцы и женщины могли обращаться в суд, если считали, что законы штатов дискриминируют их и нарушают их права как граждан США.</w:t>
      </w:r>
    </w:p>
    <w:p w14:paraId="2B3DE801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14:paraId="00FA4416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Бывшие рабовладельческие штаты выступили против </w:t>
      </w:r>
      <w:r>
        <w:rPr>
          <w:b/>
          <w:color w:val="000000"/>
          <w:sz w:val="24"/>
          <w:szCs w:val="24"/>
          <w:lang w:bidi="ru-RU"/>
        </w:rPr>
        <w:t>ратификации</w:t>
      </w:r>
      <w:r>
        <w:rPr>
          <w:color w:val="000000"/>
          <w:sz w:val="24"/>
          <w:szCs w:val="24"/>
          <w:lang w:bidi="ru-RU"/>
        </w:rPr>
        <w:t xml:space="preserve"> Пятнадцатой поправки. Они решили попробовать другие способы, в частности, принять новые законы, чтобы не допустить афроамериканцев к голосованию. Например, в штате Алабама афроамериканцы должны были пройти </w:t>
      </w:r>
      <w:r>
        <w:rPr>
          <w:b/>
          <w:color w:val="000000"/>
          <w:sz w:val="24"/>
          <w:szCs w:val="24"/>
          <w:lang w:bidi="ru-RU"/>
        </w:rPr>
        <w:t>тест на «грамотность»</w:t>
      </w:r>
      <w:r>
        <w:rPr>
          <w:color w:val="000000"/>
          <w:sz w:val="24"/>
          <w:szCs w:val="24"/>
          <w:lang w:bidi="ru-RU"/>
        </w:rPr>
        <w:t>, состоящий из 68 вопросов, на которые нужно было ответить полностью и очень быстро. Если афроамериканцы, проходящие тест, пропускали хотя бы один вопрос, они не могли зарегистрироваться для участия в голосовании. В штате Миссисипи афроамериканцам задавали вопросы, на которые не было правильного ответа, например, «Сколько семечек в арбузе?». Неправильный ответ на такие вопросы означал, что эти граждане США не имели права регистрироваться для участия в голосовании.</w:t>
      </w:r>
    </w:p>
    <w:p w14:paraId="1C12ABAE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155"/>
        <w:rPr>
          <w:color w:val="000000"/>
          <w:sz w:val="24"/>
          <w:szCs w:val="24"/>
        </w:rPr>
      </w:pPr>
    </w:p>
    <w:p w14:paraId="1350E1B8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Ратификация Девятнадцатой поправки дала женщинам полномочия, которые они раньше не имели. Начиная с 1960-х годов, женщины стали создавать </w:t>
      </w:r>
      <w:r>
        <w:rPr>
          <w:b/>
          <w:sz w:val="24"/>
          <w:szCs w:val="24"/>
          <w:lang w:bidi="ru-RU"/>
        </w:rPr>
        <w:t>группы по интересам</w:t>
      </w:r>
      <w:r>
        <w:rPr>
          <w:sz w:val="24"/>
          <w:szCs w:val="24"/>
          <w:lang w:bidi="ru-RU"/>
        </w:rPr>
        <w:t>, чтобы обеспечить себе равные возможности для трудоустройства и другие экономические и социальные возможности. Женщины также принимали участие в маршах и акциях протеста за права женщин. Сегодня мы видим, как эта поправка повлияла на общество. Все больше женщин, чем когда-либо, баллотируются на выборные должности на всех уровнях правительства и выигрывают. Женщины также подавали иски в суд, когда федеральные законы и законы штатов дискриминировали их за то, что они женщины.</w:t>
      </w:r>
    </w:p>
    <w:p w14:paraId="20F014F8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35612401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3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Несмотря на то что Пятнадцатая поправка должна была разрешить голосовать представителям всех рас, некоторые штаты делали все возможное, чтобы помешать меньшинствам голосовать. Многие ввели </w:t>
      </w:r>
      <w:r>
        <w:rPr>
          <w:b/>
          <w:color w:val="000000"/>
          <w:sz w:val="24"/>
          <w:szCs w:val="24"/>
          <w:lang w:bidi="ru-RU"/>
        </w:rPr>
        <w:t>налоги на голосование</w:t>
      </w:r>
      <w:r>
        <w:rPr>
          <w:color w:val="000000"/>
          <w:sz w:val="24"/>
          <w:szCs w:val="24"/>
          <w:lang w:bidi="ru-RU"/>
        </w:rPr>
        <w:t>, которые афроамериканцы должны были заплатить, прежде чем им разрешалось голосовать. Двадцать четвертая</w:t>
      </w:r>
      <w:r>
        <w:rPr>
          <w:sz w:val="24"/>
          <w:szCs w:val="24"/>
          <w:lang w:bidi="ru-RU"/>
        </w:rPr>
        <w:t xml:space="preserve"> поправка отменила эти налоги на голосование. Влияние этой поправки </w:t>
      </w:r>
      <w:r>
        <w:rPr>
          <w:sz w:val="24"/>
          <w:szCs w:val="24"/>
          <w:lang w:bidi="ru-RU"/>
        </w:rPr>
        <w:lastRenderedPageBreak/>
        <w:t>заключается в том, что кандидаты и избранные лидеры теперь уделяют больше внимания проблемам бедных и меньшинств, поскольку знают, что эти люди могут голосовать на выборах.</w:t>
      </w:r>
    </w:p>
    <w:p w14:paraId="6AAF1B81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29C4DE23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137"/>
        <w:rPr>
          <w:color w:val="000000"/>
          <w:sz w:val="24"/>
          <w:szCs w:val="24"/>
          <w:lang w:bidi="ru-RU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  <w:lang w:bidi="ru-RU"/>
        </w:rPr>
        <w:t>Двадцать шестая поправка снизила возраст для голосования с 21 года до 18 лет. Одним из последствий этой поправки является то, что кандидаты и избранные лидеры уделяют больше внимания проблемам молодежи, поскольку знают, что эти молодые люди могут голосовать на выборах.</w:t>
      </w:r>
    </w:p>
    <w:p w14:paraId="2BF344CC" w14:textId="77777777" w:rsidR="007C5A35" w:rsidRDefault="007C5A35" w:rsidP="004D5AFB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137"/>
        <w:rPr>
          <w:color w:val="000000"/>
          <w:sz w:val="24"/>
          <w:szCs w:val="24"/>
          <w:lang w:bidi="ru-RU"/>
        </w:rPr>
      </w:pPr>
    </w:p>
    <w:p w14:paraId="40FC96BF" w14:textId="77777777" w:rsidR="007C5A35" w:rsidRDefault="007C5A35" w:rsidP="004D5AFB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137"/>
        <w:rPr>
          <w:color w:val="000000"/>
          <w:sz w:val="24"/>
          <w:szCs w:val="24"/>
          <w:lang w:bidi="ru-RU"/>
        </w:rPr>
      </w:pPr>
    </w:p>
    <w:p w14:paraId="71D32214" w14:textId="4CBF75E2" w:rsidR="006371A3" w:rsidRDefault="004D5AFB" w:rsidP="006371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bidi="ru-RU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849F492" wp14:editId="4106D77E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6755598" cy="2603500"/>
                <wp:effectExtent l="0" t="0" r="1397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598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2B8B60" w14:textId="77777777" w:rsidR="006371A3" w:rsidRPr="004D5AFB" w:rsidRDefault="006371A3" w:rsidP="004D5AFB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Гражданское неповиновение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— отказ подчиняться определенным законам как форма политического протеста.</w:t>
                            </w:r>
                          </w:p>
                          <w:p w14:paraId="1C8EA4A3" w14:textId="77777777" w:rsidR="006371A3" w:rsidRPr="004D5AFB" w:rsidRDefault="006371A3" w:rsidP="004D5AFB">
                            <w:pPr>
                              <w:spacing w:after="240" w:line="276" w:lineRule="auto"/>
                              <w:ind w:left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Дискриминация</w:t>
                            </w: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— несправедливое отношение к человеку или группе людей по признаку расы, религии, пола, инвалидности или по другим причинам.</w:t>
                            </w:r>
                          </w:p>
                          <w:p w14:paraId="274ED4FD" w14:textId="558CE931" w:rsidR="006371A3" w:rsidRPr="004D5AFB" w:rsidRDefault="006371A3" w:rsidP="004D5AFB">
                            <w:pPr>
                              <w:spacing w:after="240" w:line="276" w:lineRule="auto"/>
                              <w:ind w:left="113" w:right="2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Группа по интересам</w:t>
                            </w: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— группа людей, которых волнует конкретный вопрос и которые пытаются повлиять на законодателей, чтобы те действовали в их пользу, также известна как группа по особым интересам.</w:t>
                            </w:r>
                          </w:p>
                          <w:p w14:paraId="164DA43C" w14:textId="77777777" w:rsidR="006371A3" w:rsidRPr="004D5AFB" w:rsidRDefault="006371A3" w:rsidP="004D5AFB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Тест на грамотность</w:t>
                            </w: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— письменный тест, используемый для определения того, имеет ли человек право на регистрацию для участия в голосовании.</w:t>
                            </w:r>
                          </w:p>
                          <w:p w14:paraId="2A8AFD9E" w14:textId="584D9FA5" w:rsidR="004D5AFB" w:rsidRPr="004D5AFB" w:rsidRDefault="006371A3" w:rsidP="004D5AFB">
                            <w:pPr>
                              <w:spacing w:after="240" w:line="276" w:lineRule="auto"/>
                              <w:ind w:right="5142" w:firstLine="11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Налог на голосование</w:t>
                            </w: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— плата, которую необходимо внести для участия в выборах.</w:t>
                            </w:r>
                          </w:p>
                          <w:p w14:paraId="7D732874" w14:textId="52ABF962" w:rsidR="004D5AFB" w:rsidRDefault="004D5AFB" w:rsidP="004D5AFB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Ратификация</w:t>
                            </w: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— процесс официального утверждения чего-либо.</w:t>
                            </w:r>
                          </w:p>
                          <w:p w14:paraId="5F3F1273" w14:textId="1DE43EE5" w:rsidR="006371A3" w:rsidRPr="004D5AFB" w:rsidRDefault="006371A3" w:rsidP="004D5AFB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Неконституционный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— не соответствующий Конституции США.</w:t>
                            </w:r>
                          </w:p>
                          <w:p w14:paraId="11B3A23E" w14:textId="77777777" w:rsidR="006371A3" w:rsidRPr="004D5AFB" w:rsidRDefault="006371A3" w:rsidP="004D5AFB">
                            <w:pPr>
                              <w:spacing w:after="240" w:line="276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9F492" id="Rectangle 14" o:spid="_x0000_s1029" style="position:absolute;margin-left:-3pt;margin-top:4pt;width:531.95pt;height:2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2B8B60" w14:textId="77777777" w:rsidR="006371A3" w:rsidRPr="004D5AFB" w:rsidRDefault="006371A3" w:rsidP="004D5AFB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Гражданское неповиновение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 — отказ подчиняться определенным законам как форма политического протеста.</w:t>
                      </w:r>
                    </w:p>
                    <w:p w14:paraId="1C8EA4A3" w14:textId="77777777" w:rsidR="006371A3" w:rsidRPr="004D5AFB" w:rsidRDefault="006371A3" w:rsidP="004D5AFB">
                      <w:pPr>
                        <w:spacing w:after="240" w:line="276" w:lineRule="auto"/>
                        <w:ind w:left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Дискриминация</w:t>
                      </w: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lang w:bidi="ru-RU"/>
                        </w:rPr>
                        <w:t> 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— несправедливое отношение к человеку или группе людей по признаку расы, религии, пола, инвалидности или по другим причинам.</w:t>
                      </w:r>
                    </w:p>
                    <w:p w14:paraId="274ED4FD" w14:textId="558CE931" w:rsidR="006371A3" w:rsidRPr="004D5AFB" w:rsidRDefault="006371A3" w:rsidP="004D5AFB">
                      <w:pPr>
                        <w:spacing w:after="240" w:line="276" w:lineRule="auto"/>
                        <w:ind w:left="113" w:right="2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Группа по интересам</w:t>
                      </w: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lang w:bidi="ru-RU"/>
                        </w:rPr>
                        <w:t> 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— группа людей, которых волнует конкретный вопрос и которые пытаются повлиять на законодателей, чтобы те действовали в их пользу, также известна как группа по особым интересам.</w:t>
                      </w:r>
                    </w:p>
                    <w:p w14:paraId="164DA43C" w14:textId="77777777" w:rsidR="006371A3" w:rsidRPr="004D5AFB" w:rsidRDefault="006371A3" w:rsidP="004D5AFB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Тест на грамотность</w:t>
                      </w: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lang w:bidi="ru-RU"/>
                        </w:rPr>
                        <w:t> 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— письменный тест, используемый для определения того, имеет ли человек право на регистрацию для участия в голосовании.</w:t>
                      </w:r>
                    </w:p>
                    <w:p w14:paraId="2A8AFD9E" w14:textId="584D9FA5" w:rsidR="004D5AFB" w:rsidRPr="004D5AFB" w:rsidRDefault="006371A3" w:rsidP="004D5AFB">
                      <w:pPr>
                        <w:spacing w:after="240" w:line="276" w:lineRule="auto"/>
                        <w:ind w:right="5142" w:firstLine="11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Налог на голосование</w:t>
                      </w: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lang w:bidi="ru-RU"/>
                        </w:rPr>
                        <w:t> 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— плата, которую необходимо внести для участия в выборах.</w:t>
                      </w:r>
                    </w:p>
                    <w:p w14:paraId="7D732874" w14:textId="52ABF962" w:rsidR="004D5AFB" w:rsidRDefault="004D5AFB" w:rsidP="004D5AFB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Ратификация</w:t>
                      </w: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lang w:bidi="ru-RU"/>
                        </w:rPr>
                        <w:t> 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— процесс официального утверждения чего-либо.</w:t>
                      </w:r>
                    </w:p>
                    <w:p w14:paraId="5F3F1273" w14:textId="1DE43EE5" w:rsidR="006371A3" w:rsidRPr="004D5AFB" w:rsidRDefault="006371A3" w:rsidP="004D5AFB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Неконституционный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 — не соответствующий Конституции США.</w:t>
                      </w:r>
                    </w:p>
                    <w:p w14:paraId="11B3A23E" w14:textId="77777777" w:rsidR="006371A3" w:rsidRPr="004D5AFB" w:rsidRDefault="006371A3" w:rsidP="004D5AFB">
                      <w:pPr>
                        <w:spacing w:after="240" w:line="276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F3C52" w14:textId="4FCED49D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14:paraId="00E1FCF6" w14:textId="5F972443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sectPr w:rsidR="00A04886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9909" w14:textId="77777777" w:rsidR="00C63DAA" w:rsidRDefault="00C63DAA" w:rsidP="00425560">
      <w:r>
        <w:separator/>
      </w:r>
    </w:p>
  </w:endnote>
  <w:endnote w:type="continuationSeparator" w:id="0">
    <w:p w14:paraId="286C8BFB" w14:textId="77777777" w:rsidR="00C63DAA" w:rsidRDefault="00C63DAA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hyperlink r:id="rId1">
      <w:r w:rsidR="00425560">
        <w:rPr>
          <w:color w:val="0563C1"/>
          <w:sz w:val="17"/>
          <w:szCs w:val="17"/>
          <w:u w:val="single"/>
          <w:lang w:bidi="ru-RU"/>
        </w:rPr>
        <w:t>Civics360</w:t>
      </w:r>
    </w:hyperlink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  <w:t>©</w:t>
    </w:r>
    <w:hyperlink r:id="rId2">
      <w:r w:rsidR="00425560">
        <w:rPr>
          <w:color w:val="0563C1"/>
          <w:sz w:val="17"/>
          <w:szCs w:val="17"/>
          <w:u w:val="single"/>
          <w:lang w:bidi="ru-RU"/>
        </w:rPr>
        <w:t>Институт Лу Фрея</w:t>
      </w:r>
    </w:hyperlink>
    <w:r w:rsidR="00425560">
      <w:rPr>
        <w:sz w:val="17"/>
        <w:szCs w:val="17"/>
        <w:lang w:bidi="ru-RU"/>
      </w:rPr>
      <w:t>, 2023. Все права защищены.</w:t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hyperlink r:id="rId3">
      <w:r w:rsidR="00425560">
        <w:rPr>
          <w:color w:val="0563C1"/>
          <w:sz w:val="17"/>
          <w:szCs w:val="17"/>
          <w:u w:val="single"/>
          <w:lang w:bidi="ru-RU"/>
        </w:rPr>
        <w:t>Объединенный центр гражданства штата Флорида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9685" w14:textId="77777777" w:rsidR="00C63DAA" w:rsidRDefault="00C63DAA" w:rsidP="00425560">
      <w:r>
        <w:separator/>
      </w:r>
    </w:p>
  </w:footnote>
  <w:footnote w:type="continuationSeparator" w:id="0">
    <w:p w14:paraId="6F37D7B8" w14:textId="77777777" w:rsidR="00C63DAA" w:rsidRDefault="00C63DAA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0347B"/>
    <w:multiLevelType w:val="multilevel"/>
    <w:tmpl w:val="348095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54" w:hanging="360"/>
      </w:pPr>
    </w:lvl>
    <w:lvl w:ilvl="6">
      <w:numFmt w:val="bullet"/>
      <w:lvlText w:val="•"/>
      <w:lvlJc w:val="left"/>
      <w:pPr>
        <w:ind w:left="6522" w:hanging="360"/>
      </w:pPr>
    </w:lvl>
    <w:lvl w:ilvl="7">
      <w:numFmt w:val="bullet"/>
      <w:lvlText w:val="•"/>
      <w:lvlJc w:val="left"/>
      <w:pPr>
        <w:ind w:left="7490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7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9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2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054889044">
    <w:abstractNumId w:val="7"/>
  </w:num>
  <w:num w:numId="2" w16cid:durableId="1093209265">
    <w:abstractNumId w:val="8"/>
  </w:num>
  <w:num w:numId="3" w16cid:durableId="454250766">
    <w:abstractNumId w:val="12"/>
  </w:num>
  <w:num w:numId="4" w16cid:durableId="1183281136">
    <w:abstractNumId w:val="11"/>
  </w:num>
  <w:num w:numId="5" w16cid:durableId="1499685306">
    <w:abstractNumId w:val="2"/>
  </w:num>
  <w:num w:numId="6" w16cid:durableId="1282029278">
    <w:abstractNumId w:val="0"/>
  </w:num>
  <w:num w:numId="7" w16cid:durableId="196940764">
    <w:abstractNumId w:val="9"/>
  </w:num>
  <w:num w:numId="8" w16cid:durableId="1135373935">
    <w:abstractNumId w:val="4"/>
  </w:num>
  <w:num w:numId="9" w16cid:durableId="466556824">
    <w:abstractNumId w:val="3"/>
  </w:num>
  <w:num w:numId="10" w16cid:durableId="789477779">
    <w:abstractNumId w:val="1"/>
  </w:num>
  <w:num w:numId="11" w16cid:durableId="745301443">
    <w:abstractNumId w:val="5"/>
  </w:num>
  <w:num w:numId="12" w16cid:durableId="1927179673">
    <w:abstractNumId w:val="10"/>
  </w:num>
  <w:num w:numId="13" w16cid:durableId="996811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1080B"/>
    <w:rsid w:val="00035F4E"/>
    <w:rsid w:val="000972A2"/>
    <w:rsid w:val="000A473F"/>
    <w:rsid w:val="000A4C80"/>
    <w:rsid w:val="000A7FD8"/>
    <w:rsid w:val="000D1395"/>
    <w:rsid w:val="000F1470"/>
    <w:rsid w:val="00100931"/>
    <w:rsid w:val="001170E5"/>
    <w:rsid w:val="00184E6E"/>
    <w:rsid w:val="00187FB4"/>
    <w:rsid w:val="001C0549"/>
    <w:rsid w:val="001E5718"/>
    <w:rsid w:val="0021150C"/>
    <w:rsid w:val="002753BE"/>
    <w:rsid w:val="00275570"/>
    <w:rsid w:val="0027720C"/>
    <w:rsid w:val="002B1A31"/>
    <w:rsid w:val="00302EBD"/>
    <w:rsid w:val="003214A6"/>
    <w:rsid w:val="00332901"/>
    <w:rsid w:val="003A584C"/>
    <w:rsid w:val="00425560"/>
    <w:rsid w:val="004D5AFB"/>
    <w:rsid w:val="004E62EB"/>
    <w:rsid w:val="0059419A"/>
    <w:rsid w:val="005C4ABE"/>
    <w:rsid w:val="006371A3"/>
    <w:rsid w:val="00637218"/>
    <w:rsid w:val="00685C90"/>
    <w:rsid w:val="0069768D"/>
    <w:rsid w:val="006D0620"/>
    <w:rsid w:val="0075450E"/>
    <w:rsid w:val="007C5A35"/>
    <w:rsid w:val="00802073"/>
    <w:rsid w:val="0087181C"/>
    <w:rsid w:val="00992873"/>
    <w:rsid w:val="00A04886"/>
    <w:rsid w:val="00AF56E5"/>
    <w:rsid w:val="00B5210D"/>
    <w:rsid w:val="00B5702A"/>
    <w:rsid w:val="00B660CB"/>
    <w:rsid w:val="00BB5DFB"/>
    <w:rsid w:val="00BD0ABA"/>
    <w:rsid w:val="00BE0DE4"/>
    <w:rsid w:val="00C63DAA"/>
    <w:rsid w:val="00CD2035"/>
    <w:rsid w:val="00D01C3F"/>
    <w:rsid w:val="00D171B0"/>
    <w:rsid w:val="00D45F75"/>
    <w:rsid w:val="00E061CF"/>
    <w:rsid w:val="00E10055"/>
    <w:rsid w:val="00E60BB6"/>
    <w:rsid w:val="00E778F7"/>
    <w:rsid w:val="00EA75A1"/>
    <w:rsid w:val="00F03A82"/>
    <w:rsid w:val="00F33B7B"/>
    <w:rsid w:val="00F36A09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02EBD"/>
    <w:pPr>
      <w:ind w:left="6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061CF"/>
    <w:pPr>
      <w:autoSpaceDE w:val="0"/>
      <w:autoSpaceDN w:val="0"/>
      <w:ind w:left="686" w:right="345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61CF"/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061CF"/>
    <w:pPr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61CF"/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02EBD"/>
    <w:rPr>
      <w:rFonts w:ascii="Arial" w:eastAsia="Arial" w:hAnsi="Arial" w:cs="Arial"/>
      <w:b/>
      <w:bCs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3</cp:revision>
  <dcterms:created xsi:type="dcterms:W3CDTF">2023-10-05T18:45:00Z</dcterms:created>
  <dcterms:modified xsi:type="dcterms:W3CDTF">2023-10-09T14:43:00Z</dcterms:modified>
</cp:coreProperties>
</file>