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1584" w14:textId="07910FD2" w:rsidR="00AA766F" w:rsidRPr="00D94B5E" w:rsidRDefault="000407E2">
      <w:pPr>
        <w:rPr>
          <w:rFonts w:ascii="Arial" w:hAnsi="Arial" w:cs="Arial"/>
        </w:rPr>
      </w:pPr>
      <w:r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2E6E9" wp14:editId="6318A6C8">
                <wp:simplePos x="0" y="0"/>
                <wp:positionH relativeFrom="margin">
                  <wp:align>center</wp:align>
                </wp:positionH>
                <wp:positionV relativeFrom="paragraph">
                  <wp:posOffset>848360</wp:posOffset>
                </wp:positionV>
                <wp:extent cx="66294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A14531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6.8pt" to="522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" strokecolor="#c0504d [3205]" strokeweight="2.25pt">
                <w10:wrap anchorx="margin"/>
              </v:line>
            </w:pict>
          </mc:Fallback>
        </mc:AlternateContent>
      </w:r>
      <w:r w:rsidR="00F26244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F1B57" wp14:editId="265D020B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3208020" cy="7334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90258" w14:textId="3496586B" w:rsidR="00E34716" w:rsidRPr="00600F42" w:rsidRDefault="00E34716" w:rsidP="00413CBB">
                            <w:pPr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600F42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The U.S. &amp; The World: SS.7.C</w:t>
                            </w:r>
                            <w:r w:rsidR="001B1819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G</w:t>
                            </w:r>
                            <w:r w:rsidRPr="00600F42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.4.1</w:t>
                            </w:r>
                          </w:p>
                          <w:p w14:paraId="47DB9580" w14:textId="524FBD1F" w:rsidR="00E34716" w:rsidRPr="00600F42" w:rsidRDefault="00E34716" w:rsidP="00413CB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600F42"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Domestic &amp; Foreign Policy</w:t>
                            </w:r>
                          </w:p>
                          <w:p w14:paraId="6F43C663" w14:textId="5B431A04" w:rsidR="001B1819" w:rsidRPr="00600F42" w:rsidRDefault="00E34716" w:rsidP="00413CBB">
                            <w:pPr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600F42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VIDEO VIEWING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F1B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pt;margin-top:9pt;width:252.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" filled="f" stroked="f">
                <v:textbox>
                  <w:txbxContent>
                    <w:p w14:paraId="0CF90258" w14:textId="3496586B" w:rsidR="00E34716" w:rsidRPr="00600F42" w:rsidRDefault="00E34716" w:rsidP="00413CBB">
                      <w:pPr>
                        <w:rPr>
                          <w:rFonts w:ascii="Arial" w:hAnsi="Arial" w:cs="Arial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600F42">
                        <w:rPr>
                          <w:rFonts w:ascii="Arial" w:hAnsi="Arial" w:cs="Arial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The U.S. &amp; The World: SS.7.C</w:t>
                      </w:r>
                      <w:r w:rsidR="001B1819">
                        <w:rPr>
                          <w:rFonts w:ascii="Arial" w:hAnsi="Arial" w:cs="Arial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G</w:t>
                      </w:r>
                      <w:r w:rsidRPr="00600F42">
                        <w:rPr>
                          <w:rFonts w:ascii="Arial" w:hAnsi="Arial" w:cs="Arial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.4.1</w:t>
                      </w:r>
                    </w:p>
                    <w:p w14:paraId="47DB9580" w14:textId="524FBD1F" w:rsidR="00E34716" w:rsidRPr="00600F42" w:rsidRDefault="00E34716" w:rsidP="00413CBB">
                      <w:pPr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600F42"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Domestic &amp; Foreign Policy</w:t>
                      </w:r>
                    </w:p>
                    <w:p w14:paraId="6F43C663" w14:textId="5B431A04" w:rsidR="001B1819" w:rsidRPr="00600F42" w:rsidRDefault="00E34716" w:rsidP="00413CBB">
                      <w:pPr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600F42"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VIDEO VIEWING GUIDE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11CF">
        <w:rPr>
          <w:noProof/>
        </w:rPr>
        <w:drawing>
          <wp:anchor distT="0" distB="0" distL="114300" distR="114300" simplePos="0" relativeHeight="251687936" behindDoc="0" locked="0" layoutInCell="1" allowOverlap="1" wp14:anchorId="5A4E3720" wp14:editId="371E818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43000" cy="1143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World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233"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D68AE" wp14:editId="1055B547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3886200" cy="685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52956" w14:textId="77777777" w:rsidR="00E34716" w:rsidRPr="00413CBB" w:rsidRDefault="00E347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3CBB">
                              <w:rPr>
                                <w:rFonts w:ascii="Arial" w:hAnsi="Arial" w:cs="Arial"/>
                              </w:rPr>
                              <w:t xml:space="preserve">Name: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________________________________</w:t>
                            </w:r>
                          </w:p>
                          <w:p w14:paraId="7F9F89CD" w14:textId="77777777" w:rsidR="00E34716" w:rsidRPr="00413CBB" w:rsidRDefault="00E3471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767B34" w14:textId="77777777" w:rsidR="00E34716" w:rsidRPr="00413CBB" w:rsidRDefault="00E347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3CBB">
                              <w:rPr>
                                <w:rFonts w:ascii="Arial" w:hAnsi="Arial" w:cs="Arial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</w:rPr>
                              <w:t>: 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68AE" id="Text Box 3" o:spid="_x0000_s1027" type="#_x0000_t202" style="position:absolute;margin-left:5in;margin-top:9pt;width:306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" filled="f" stroked="f">
                <v:textbox>
                  <w:txbxContent>
                    <w:p w14:paraId="0FD52956" w14:textId="77777777" w:rsidR="00E34716" w:rsidRPr="00413CBB" w:rsidRDefault="00E34716">
                      <w:pPr>
                        <w:rPr>
                          <w:rFonts w:ascii="Arial" w:hAnsi="Arial" w:cs="Arial"/>
                        </w:rPr>
                      </w:pPr>
                      <w:r w:rsidRPr="00413CBB">
                        <w:rPr>
                          <w:rFonts w:ascii="Arial" w:hAnsi="Arial" w:cs="Arial"/>
                        </w:rPr>
                        <w:t xml:space="preserve">Name: </w:t>
                      </w:r>
                      <w:r>
                        <w:rPr>
                          <w:rFonts w:ascii="Arial" w:hAnsi="Arial" w:cs="Arial"/>
                        </w:rPr>
                        <w:t>________________________________</w:t>
                      </w:r>
                    </w:p>
                    <w:p w14:paraId="7F9F89CD" w14:textId="77777777" w:rsidR="00E34716" w:rsidRPr="00413CBB" w:rsidRDefault="00E34716">
                      <w:pPr>
                        <w:rPr>
                          <w:rFonts w:ascii="Arial" w:hAnsi="Arial" w:cs="Arial"/>
                        </w:rPr>
                      </w:pPr>
                    </w:p>
                    <w:p w14:paraId="26767B34" w14:textId="77777777" w:rsidR="00E34716" w:rsidRPr="00413CBB" w:rsidRDefault="00E34716">
                      <w:pPr>
                        <w:rPr>
                          <w:rFonts w:ascii="Arial" w:hAnsi="Arial" w:cs="Arial"/>
                        </w:rPr>
                      </w:pPr>
                      <w:r w:rsidRPr="00413CBB">
                        <w:rPr>
                          <w:rFonts w:ascii="Arial" w:hAnsi="Arial" w:cs="Arial"/>
                        </w:rPr>
                        <w:t>Date</w:t>
                      </w:r>
                      <w:r>
                        <w:rPr>
                          <w:rFonts w:ascii="Arial" w:hAnsi="Arial" w:cs="Arial"/>
                        </w:rPr>
                        <w:t>: 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4B5E" w:rsidRPr="00D94B5E">
        <w:rPr>
          <w:rFonts w:ascii="Arial" w:hAnsi="Arial" w:cs="Arial"/>
          <w:sz w:val="16"/>
          <w:szCs w:val="16"/>
        </w:rPr>
        <w:t xml:space="preserve"> </w:t>
      </w:r>
      <w:r w:rsidR="00AA766F" w:rsidRPr="00D94B5E">
        <w:rPr>
          <w:rFonts w:ascii="Arial" w:hAnsi="Arial" w:cs="Arial"/>
          <w:b/>
          <w:sz w:val="16"/>
          <w:szCs w:val="16"/>
        </w:rPr>
        <w:tab/>
      </w:r>
      <w:r w:rsidR="00AA766F" w:rsidRPr="00D94B5E">
        <w:rPr>
          <w:rFonts w:ascii="Arial" w:hAnsi="Arial" w:cs="Arial"/>
          <w:sz w:val="16"/>
          <w:szCs w:val="16"/>
        </w:rPr>
        <w:tab/>
      </w:r>
      <w:r w:rsidR="00AA766F">
        <w:rPr>
          <w:rFonts w:ascii="Arial" w:hAnsi="Arial" w:cs="Arial"/>
          <w:sz w:val="28"/>
          <w:szCs w:val="28"/>
        </w:rPr>
        <w:tab/>
      </w:r>
      <w:r w:rsidR="00AA766F">
        <w:rPr>
          <w:rFonts w:ascii="Arial" w:hAnsi="Arial" w:cs="Arial"/>
          <w:sz w:val="28"/>
          <w:szCs w:val="28"/>
        </w:rPr>
        <w:tab/>
      </w:r>
      <w:r w:rsidR="00AA766F">
        <w:rPr>
          <w:rFonts w:ascii="Arial" w:hAnsi="Arial" w:cs="Arial"/>
          <w:sz w:val="28"/>
          <w:szCs w:val="28"/>
        </w:rPr>
        <w:tab/>
      </w:r>
      <w:r w:rsidR="00AA766F">
        <w:rPr>
          <w:rFonts w:ascii="Arial" w:hAnsi="Arial" w:cs="Arial"/>
          <w:sz w:val="28"/>
          <w:szCs w:val="28"/>
        </w:rPr>
        <w:tab/>
      </w:r>
      <w:r w:rsidR="002E0233">
        <w:rPr>
          <w:noProof/>
        </w:rPr>
        <w:drawing>
          <wp:anchor distT="0" distB="0" distL="114300" distR="114300" simplePos="0" relativeHeight="251662336" behindDoc="0" locked="0" layoutInCell="1" allowOverlap="1" wp14:anchorId="7CE7DD75" wp14:editId="6627DF6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66525" cy="1143000"/>
            <wp:effectExtent l="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5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74053" w14:textId="7048E536" w:rsidR="00413CBB" w:rsidRPr="000407E2" w:rsidRDefault="000407E2" w:rsidP="000407E2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Foreign Policy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6"/>
        <w:gridCol w:w="5672"/>
        <w:gridCol w:w="5672"/>
      </w:tblGrid>
      <w:tr w:rsidR="00CC4490" w14:paraId="1DC5C041" w14:textId="77777777" w:rsidTr="00516FB0">
        <w:tc>
          <w:tcPr>
            <w:tcW w:w="3078" w:type="dxa"/>
          </w:tcPr>
          <w:p w14:paraId="6ABB5BAF" w14:textId="77777777" w:rsidR="00CC4490" w:rsidRPr="00CC4490" w:rsidRDefault="00CC4490" w:rsidP="00CC4490">
            <w:pPr>
              <w:jc w:val="center"/>
              <w:rPr>
                <w:rFonts w:ascii="Arial" w:hAnsi="Arial" w:cs="Arial"/>
                <w:b/>
              </w:rPr>
            </w:pPr>
            <w:r w:rsidRPr="00CC4490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5769" w:type="dxa"/>
          </w:tcPr>
          <w:p w14:paraId="30B936DF" w14:textId="77777777" w:rsidR="00CC4490" w:rsidRPr="00CC4490" w:rsidRDefault="00CF66B8" w:rsidP="00CC44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List </w:t>
            </w:r>
            <w:r w:rsidR="00CC4490" w:rsidRPr="00CC4490">
              <w:rPr>
                <w:rFonts w:ascii="Arial" w:hAnsi="Arial" w:cs="Arial"/>
                <w:b/>
              </w:rPr>
              <w:t>Specific Evidence from the Video</w:t>
            </w:r>
          </w:p>
        </w:tc>
        <w:tc>
          <w:tcPr>
            <w:tcW w:w="5769" w:type="dxa"/>
          </w:tcPr>
          <w:p w14:paraId="4C7ACAE0" w14:textId="77777777" w:rsidR="00CC4490" w:rsidRPr="00CC4490" w:rsidRDefault="00CC4490" w:rsidP="00CC4490">
            <w:pPr>
              <w:jc w:val="center"/>
              <w:rPr>
                <w:rFonts w:ascii="Arial" w:hAnsi="Arial" w:cs="Arial"/>
                <w:b/>
              </w:rPr>
            </w:pPr>
            <w:r w:rsidRPr="00CC4490">
              <w:rPr>
                <w:rFonts w:ascii="Arial" w:hAnsi="Arial" w:cs="Arial"/>
                <w:b/>
              </w:rPr>
              <w:t>Complete Sentence</w:t>
            </w:r>
          </w:p>
        </w:tc>
      </w:tr>
      <w:tr w:rsidR="00CC4490" w14:paraId="35761E42" w14:textId="77777777" w:rsidTr="001354A3">
        <w:trPr>
          <w:trHeight w:val="1709"/>
        </w:trPr>
        <w:tc>
          <w:tcPr>
            <w:tcW w:w="3078" w:type="dxa"/>
          </w:tcPr>
          <w:p w14:paraId="466D3F07" w14:textId="4FBCFF09" w:rsidR="00CC4490" w:rsidRDefault="002A180A">
            <w:pPr>
              <w:rPr>
                <w:rFonts w:ascii="Arial" w:hAnsi="Arial" w:cs="Arial"/>
              </w:rPr>
            </w:pPr>
            <w:r w:rsidRPr="002A180A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1B1819">
              <w:rPr>
                <w:rFonts w:ascii="Arial" w:hAnsi="Arial" w:cs="Arial"/>
              </w:rPr>
              <w:t xml:space="preserve">Recap: </w:t>
            </w:r>
            <w:r w:rsidR="00E34716" w:rsidRPr="00E34716">
              <w:rPr>
                <w:rFonts w:ascii="Arial" w:hAnsi="Arial" w:cs="Arial"/>
              </w:rPr>
              <w:t>What are the goals and objectives of domestic policy?</w:t>
            </w:r>
          </w:p>
          <w:p w14:paraId="6817B8F8" w14:textId="77777777" w:rsidR="0087784E" w:rsidRPr="0087784E" w:rsidRDefault="0087784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69" w:type="dxa"/>
          </w:tcPr>
          <w:p w14:paraId="71200298" w14:textId="77777777" w:rsidR="00CC4490" w:rsidRDefault="00CC4490"/>
        </w:tc>
        <w:tc>
          <w:tcPr>
            <w:tcW w:w="5769" w:type="dxa"/>
          </w:tcPr>
          <w:p w14:paraId="74106EC3" w14:textId="77777777" w:rsidR="0087784E" w:rsidRDefault="0087784E"/>
        </w:tc>
      </w:tr>
      <w:tr w:rsidR="00CC4490" w14:paraId="4F10AB54" w14:textId="77777777" w:rsidTr="001354A3">
        <w:trPr>
          <w:trHeight w:val="1709"/>
        </w:trPr>
        <w:tc>
          <w:tcPr>
            <w:tcW w:w="3078" w:type="dxa"/>
          </w:tcPr>
          <w:p w14:paraId="21DAC9D2" w14:textId="603203FA" w:rsidR="00CC4490" w:rsidRPr="00CC4490" w:rsidRDefault="001B1819" w:rsidP="00260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A180A" w:rsidRPr="002A180A">
              <w:rPr>
                <w:rFonts w:ascii="Arial" w:hAnsi="Arial" w:cs="Arial"/>
                <w:b/>
              </w:rPr>
              <w:t>.</w:t>
            </w:r>
            <w:r w:rsidR="002A180A">
              <w:rPr>
                <w:rFonts w:ascii="Arial" w:hAnsi="Arial" w:cs="Arial"/>
              </w:rPr>
              <w:t xml:space="preserve"> </w:t>
            </w:r>
            <w:r w:rsidR="00E34716" w:rsidRPr="00E34716">
              <w:rPr>
                <w:rFonts w:ascii="Arial" w:hAnsi="Arial" w:cs="Arial"/>
              </w:rPr>
              <w:t>What is foreign policy?</w:t>
            </w:r>
          </w:p>
        </w:tc>
        <w:tc>
          <w:tcPr>
            <w:tcW w:w="5769" w:type="dxa"/>
          </w:tcPr>
          <w:p w14:paraId="617D35DC" w14:textId="77777777" w:rsidR="00CC4490" w:rsidRDefault="00CC4490"/>
        </w:tc>
        <w:tc>
          <w:tcPr>
            <w:tcW w:w="5769" w:type="dxa"/>
          </w:tcPr>
          <w:p w14:paraId="1B881815" w14:textId="77777777" w:rsidR="00CC4490" w:rsidRDefault="00CC4490" w:rsidP="00CF66B8"/>
        </w:tc>
      </w:tr>
      <w:tr w:rsidR="001B1819" w14:paraId="25CA89AB" w14:textId="77777777" w:rsidTr="001354A3">
        <w:trPr>
          <w:trHeight w:val="1709"/>
        </w:trPr>
        <w:tc>
          <w:tcPr>
            <w:tcW w:w="3078" w:type="dxa"/>
          </w:tcPr>
          <w:p w14:paraId="260A160E" w14:textId="663560F2" w:rsidR="001B1819" w:rsidRDefault="001B1819" w:rsidP="002605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Pr="001B1819">
              <w:rPr>
                <w:rFonts w:ascii="Arial" w:hAnsi="Arial" w:cs="Arial"/>
                <w:bCs/>
              </w:rPr>
              <w:t>What is the national interest?</w:t>
            </w:r>
          </w:p>
        </w:tc>
        <w:tc>
          <w:tcPr>
            <w:tcW w:w="5769" w:type="dxa"/>
          </w:tcPr>
          <w:p w14:paraId="6BFCE635" w14:textId="77777777" w:rsidR="001B1819" w:rsidRDefault="001B1819"/>
        </w:tc>
        <w:tc>
          <w:tcPr>
            <w:tcW w:w="5769" w:type="dxa"/>
          </w:tcPr>
          <w:p w14:paraId="60187843" w14:textId="77777777" w:rsidR="001B1819" w:rsidRDefault="001B1819" w:rsidP="00CF66B8"/>
        </w:tc>
      </w:tr>
      <w:tr w:rsidR="00CC4490" w14:paraId="316B9842" w14:textId="77777777" w:rsidTr="001354A3">
        <w:trPr>
          <w:trHeight w:val="1680"/>
        </w:trPr>
        <w:tc>
          <w:tcPr>
            <w:tcW w:w="3078" w:type="dxa"/>
          </w:tcPr>
          <w:p w14:paraId="1F2DC743" w14:textId="2073E122" w:rsidR="0026050D" w:rsidRDefault="001B1819" w:rsidP="0026050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A180A" w:rsidRPr="002A180A">
              <w:rPr>
                <w:rFonts w:ascii="Arial" w:hAnsi="Arial" w:cs="Arial"/>
                <w:b/>
              </w:rPr>
              <w:t>.</w:t>
            </w:r>
            <w:r w:rsidR="002A180A">
              <w:rPr>
                <w:rFonts w:ascii="Arial" w:hAnsi="Arial" w:cs="Arial"/>
              </w:rPr>
              <w:t xml:space="preserve"> </w:t>
            </w:r>
            <w:r w:rsidR="00E34716" w:rsidRPr="00E34716">
              <w:rPr>
                <w:rFonts w:ascii="Arial" w:eastAsia="Times New Roman" w:hAnsi="Arial" w:cs="Arial"/>
                <w:color w:val="000000"/>
              </w:rPr>
              <w:t xml:space="preserve">What are the goals and objectives of </w:t>
            </w:r>
            <w:r>
              <w:rPr>
                <w:rFonts w:ascii="Arial" w:eastAsia="Times New Roman" w:hAnsi="Arial" w:cs="Arial"/>
                <w:color w:val="000000"/>
              </w:rPr>
              <w:t xml:space="preserve">the national interest </w:t>
            </w:r>
            <w:r w:rsidR="00E34716" w:rsidRPr="00E34716">
              <w:rPr>
                <w:rFonts w:ascii="Arial" w:eastAsia="Times New Roman" w:hAnsi="Arial" w:cs="Arial"/>
                <w:color w:val="000000"/>
              </w:rPr>
              <w:t>foreign policy?</w:t>
            </w:r>
          </w:p>
          <w:p w14:paraId="33612FCE" w14:textId="77777777" w:rsidR="00F36283" w:rsidRPr="00CC4490" w:rsidRDefault="00F36283" w:rsidP="002A180A">
            <w:pPr>
              <w:rPr>
                <w:rFonts w:ascii="Arial" w:hAnsi="Arial" w:cs="Arial"/>
              </w:rPr>
            </w:pPr>
          </w:p>
        </w:tc>
        <w:tc>
          <w:tcPr>
            <w:tcW w:w="5769" w:type="dxa"/>
          </w:tcPr>
          <w:p w14:paraId="3273D019" w14:textId="77777777" w:rsidR="00CC4490" w:rsidRDefault="00CC4490"/>
        </w:tc>
        <w:tc>
          <w:tcPr>
            <w:tcW w:w="5769" w:type="dxa"/>
          </w:tcPr>
          <w:p w14:paraId="200315E4" w14:textId="77777777" w:rsidR="00CC4490" w:rsidRDefault="00CC4490" w:rsidP="00CF66B8"/>
        </w:tc>
      </w:tr>
      <w:tr w:rsidR="00F775E0" w14:paraId="3947C554" w14:textId="77777777" w:rsidTr="001354A3">
        <w:trPr>
          <w:trHeight w:val="1680"/>
        </w:trPr>
        <w:tc>
          <w:tcPr>
            <w:tcW w:w="3078" w:type="dxa"/>
          </w:tcPr>
          <w:p w14:paraId="07BCD9F2" w14:textId="30F72808" w:rsidR="00F775E0" w:rsidRPr="0026050D" w:rsidRDefault="002A180A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2A180A">
              <w:rPr>
                <w:rFonts w:ascii="Arial" w:hAnsi="Arial" w:cs="Arial"/>
                <w:b/>
              </w:rPr>
              <w:lastRenderedPageBreak/>
              <w:t>6.</w:t>
            </w:r>
            <w:r>
              <w:rPr>
                <w:rFonts w:ascii="Arial" w:hAnsi="Arial" w:cs="Arial"/>
              </w:rPr>
              <w:t xml:space="preserve"> </w:t>
            </w:r>
            <w:r w:rsidR="00E34716" w:rsidRPr="00E34716">
              <w:rPr>
                <w:rFonts w:ascii="Arial" w:eastAsia="Times New Roman" w:hAnsi="Arial" w:cs="Arial"/>
                <w:color w:val="000000" w:themeColor="text1"/>
              </w:rPr>
              <w:t>Who is involved in foreign policy?</w:t>
            </w:r>
          </w:p>
        </w:tc>
        <w:tc>
          <w:tcPr>
            <w:tcW w:w="5769" w:type="dxa"/>
          </w:tcPr>
          <w:p w14:paraId="7301D4B4" w14:textId="77777777" w:rsidR="00F775E0" w:rsidRDefault="00F775E0"/>
        </w:tc>
        <w:tc>
          <w:tcPr>
            <w:tcW w:w="5769" w:type="dxa"/>
          </w:tcPr>
          <w:p w14:paraId="2849FBA6" w14:textId="77777777" w:rsidR="00F775E0" w:rsidRDefault="00F775E0"/>
        </w:tc>
      </w:tr>
      <w:tr w:rsidR="002A180A" w14:paraId="21A56687" w14:textId="77777777" w:rsidTr="001354A3">
        <w:trPr>
          <w:trHeight w:val="1680"/>
        </w:trPr>
        <w:tc>
          <w:tcPr>
            <w:tcW w:w="3078" w:type="dxa"/>
          </w:tcPr>
          <w:p w14:paraId="1169FFEF" w14:textId="5800AA18" w:rsidR="002A180A" w:rsidRPr="002A180A" w:rsidRDefault="002A1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="00E34716" w:rsidRPr="00E34716">
              <w:rPr>
                <w:rFonts w:ascii="Arial" w:eastAsia="Times New Roman" w:hAnsi="Arial" w:cs="Arial"/>
                <w:color w:val="000000"/>
              </w:rPr>
              <w:t>What is the role of the U.S. State Department?</w:t>
            </w:r>
          </w:p>
        </w:tc>
        <w:tc>
          <w:tcPr>
            <w:tcW w:w="5769" w:type="dxa"/>
          </w:tcPr>
          <w:p w14:paraId="2A8C3430" w14:textId="77777777" w:rsidR="002A180A" w:rsidRDefault="002A180A"/>
        </w:tc>
        <w:tc>
          <w:tcPr>
            <w:tcW w:w="5769" w:type="dxa"/>
          </w:tcPr>
          <w:p w14:paraId="5FBAF066" w14:textId="77777777" w:rsidR="002A180A" w:rsidRDefault="002A180A"/>
        </w:tc>
      </w:tr>
      <w:tr w:rsidR="0026050D" w14:paraId="0FD3FEEE" w14:textId="77777777" w:rsidTr="001354A3">
        <w:trPr>
          <w:trHeight w:val="1680"/>
        </w:trPr>
        <w:tc>
          <w:tcPr>
            <w:tcW w:w="3078" w:type="dxa"/>
          </w:tcPr>
          <w:p w14:paraId="5579A8D4" w14:textId="4E2F7C04" w:rsidR="0026050D" w:rsidRPr="0026050D" w:rsidRDefault="00260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8. </w:t>
            </w:r>
            <w:r w:rsidR="00E34716" w:rsidRPr="00347CE8">
              <w:rPr>
                <w:rFonts w:ascii="Arial" w:eastAsia="Times New Roman" w:hAnsi="Arial" w:cs="Arial"/>
                <w:color w:val="000000" w:themeColor="text1"/>
              </w:rPr>
              <w:t xml:space="preserve">What are two ways we use foreign policy to try and solve problems?  </w:t>
            </w:r>
          </w:p>
        </w:tc>
        <w:tc>
          <w:tcPr>
            <w:tcW w:w="5769" w:type="dxa"/>
          </w:tcPr>
          <w:p w14:paraId="374EB94A" w14:textId="77777777" w:rsidR="0026050D" w:rsidRDefault="0026050D"/>
        </w:tc>
        <w:tc>
          <w:tcPr>
            <w:tcW w:w="5769" w:type="dxa"/>
          </w:tcPr>
          <w:p w14:paraId="6227116A" w14:textId="77777777" w:rsidR="0026050D" w:rsidRDefault="0026050D"/>
        </w:tc>
      </w:tr>
      <w:tr w:rsidR="0026050D" w14:paraId="6A7D124D" w14:textId="77777777" w:rsidTr="001354A3">
        <w:trPr>
          <w:trHeight w:val="1680"/>
        </w:trPr>
        <w:tc>
          <w:tcPr>
            <w:tcW w:w="3078" w:type="dxa"/>
          </w:tcPr>
          <w:p w14:paraId="2E7C0586" w14:textId="77777777" w:rsidR="00E34716" w:rsidRDefault="0026050D" w:rsidP="00E34716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9. </w:t>
            </w:r>
            <w:r w:rsidR="00E34716">
              <w:rPr>
                <w:rFonts w:ascii="Arial" w:eastAsia="Times New Roman" w:hAnsi="Arial" w:cs="Arial"/>
                <w:color w:val="000000"/>
              </w:rPr>
              <w:t xml:space="preserve">How are domestic and foreign policy related? </w:t>
            </w:r>
          </w:p>
          <w:p w14:paraId="5FAF1F74" w14:textId="6AF75B72" w:rsidR="0026050D" w:rsidRDefault="0026050D" w:rsidP="0026050D">
            <w:pPr>
              <w:rPr>
                <w:rFonts w:ascii="Arial" w:eastAsia="Times New Roman" w:hAnsi="Arial" w:cs="Arial"/>
                <w:color w:val="000000"/>
              </w:rPr>
            </w:pPr>
          </w:p>
          <w:p w14:paraId="73CAE9A0" w14:textId="4511A866" w:rsidR="0026050D" w:rsidRDefault="0026050D">
            <w:pPr>
              <w:rPr>
                <w:rFonts w:ascii="Arial" w:hAnsi="Arial" w:cs="Arial"/>
                <w:b/>
              </w:rPr>
            </w:pPr>
          </w:p>
        </w:tc>
        <w:tc>
          <w:tcPr>
            <w:tcW w:w="5769" w:type="dxa"/>
          </w:tcPr>
          <w:p w14:paraId="4A719D74" w14:textId="77777777" w:rsidR="0026050D" w:rsidRDefault="0026050D"/>
        </w:tc>
        <w:tc>
          <w:tcPr>
            <w:tcW w:w="5769" w:type="dxa"/>
          </w:tcPr>
          <w:p w14:paraId="03B24E93" w14:textId="77777777" w:rsidR="0026050D" w:rsidRDefault="0026050D"/>
        </w:tc>
      </w:tr>
    </w:tbl>
    <w:p w14:paraId="615B0AFA" w14:textId="77777777" w:rsidR="00BF58F1" w:rsidRDefault="00BF58F1">
      <w:pPr>
        <w:rPr>
          <w:sz w:val="12"/>
          <w:szCs w:val="12"/>
        </w:rPr>
      </w:pPr>
    </w:p>
    <w:p w14:paraId="66ECA8BD" w14:textId="77777777" w:rsidR="00E34716" w:rsidRPr="004069C5" w:rsidRDefault="00E34716">
      <w:pPr>
        <w:rPr>
          <w:sz w:val="12"/>
          <w:szCs w:val="12"/>
        </w:rPr>
      </w:pPr>
    </w:p>
    <w:p w14:paraId="574FE63F" w14:textId="77777777" w:rsidR="0026050D" w:rsidRPr="00A12DEA" w:rsidRDefault="0026050D" w:rsidP="00E34716">
      <w:pPr>
        <w:rPr>
          <w:rFonts w:ascii="Arial" w:hAnsi="Arial" w:cs="Arial"/>
          <w:spacing w:val="-1"/>
          <w:sz w:val="26"/>
          <w:szCs w:val="26"/>
        </w:rPr>
      </w:pPr>
    </w:p>
    <w:sectPr w:rsidR="0026050D" w:rsidRPr="00A12DEA" w:rsidSect="009240A5">
      <w:footerReference w:type="default" r:id="rId9"/>
      <w:footerReference w:type="firs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27048" w14:textId="77777777" w:rsidR="00C4290B" w:rsidRDefault="00C4290B" w:rsidP="00BF58F1">
      <w:r>
        <w:separator/>
      </w:r>
    </w:p>
  </w:endnote>
  <w:endnote w:type="continuationSeparator" w:id="0">
    <w:p w14:paraId="270B03DB" w14:textId="77777777" w:rsidR="00C4290B" w:rsidRDefault="00C4290B" w:rsidP="00BF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8D6E" w14:textId="77777777" w:rsidR="00E34716" w:rsidRPr="002E228E" w:rsidRDefault="00E34716" w:rsidP="002A180A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</w:rPr>
    </w:pPr>
    <w:r w:rsidRPr="002E228E">
      <w:rPr>
        <w:rStyle w:val="PageNumber"/>
        <w:rFonts w:ascii="Arial" w:hAnsi="Arial" w:cs="Arial"/>
        <w:sz w:val="18"/>
      </w:rPr>
      <w:fldChar w:fldCharType="begin"/>
    </w:r>
    <w:r w:rsidRPr="002E228E">
      <w:rPr>
        <w:rStyle w:val="PageNumber"/>
        <w:rFonts w:ascii="Arial" w:hAnsi="Arial" w:cs="Arial"/>
        <w:sz w:val="18"/>
      </w:rPr>
      <w:instrText xml:space="preserve">PAGE  </w:instrText>
    </w:r>
    <w:r w:rsidRPr="002E228E">
      <w:rPr>
        <w:rStyle w:val="PageNumber"/>
        <w:rFonts w:ascii="Arial" w:hAnsi="Arial" w:cs="Arial"/>
        <w:sz w:val="18"/>
      </w:rPr>
      <w:fldChar w:fldCharType="separate"/>
    </w:r>
    <w:r w:rsidR="00600F42">
      <w:rPr>
        <w:rStyle w:val="PageNumber"/>
        <w:rFonts w:ascii="Arial" w:hAnsi="Arial" w:cs="Arial"/>
        <w:noProof/>
        <w:sz w:val="18"/>
      </w:rPr>
      <w:t>2</w:t>
    </w:r>
    <w:r w:rsidRPr="002E228E">
      <w:rPr>
        <w:rStyle w:val="PageNumber"/>
        <w:rFonts w:ascii="Arial" w:hAnsi="Arial" w:cs="Arial"/>
        <w:sz w:val="18"/>
      </w:rPr>
      <w:fldChar w:fldCharType="end"/>
    </w:r>
  </w:p>
  <w:tbl>
    <w:tblPr>
      <w:tblpPr w:leftFromText="180" w:rightFromText="180" w:vertAnchor="text" w:horzAnchor="page" w:tblpXSpec="center" w:tblpY="355"/>
      <w:tblW w:w="10847" w:type="dxa"/>
      <w:tblLook w:val="04A0" w:firstRow="1" w:lastRow="0" w:firstColumn="1" w:lastColumn="0" w:noHBand="0" w:noVBand="1"/>
    </w:tblPr>
    <w:tblGrid>
      <w:gridCol w:w="3102"/>
      <w:gridCol w:w="4230"/>
      <w:gridCol w:w="3515"/>
    </w:tblGrid>
    <w:tr w:rsidR="00E34716" w14:paraId="011A6087" w14:textId="77777777" w:rsidTr="003C7934">
      <w:tc>
        <w:tcPr>
          <w:tcW w:w="3102" w:type="dxa"/>
          <w:shd w:val="clear" w:color="auto" w:fill="auto"/>
        </w:tcPr>
        <w:p w14:paraId="6314DF1F" w14:textId="77777777" w:rsidR="00E34716" w:rsidRDefault="00000000" w:rsidP="003C7934">
          <w:hyperlink r:id="rId1" w:history="1">
            <w:r w:rsidR="00E34716" w:rsidRPr="0095409D">
              <w:rPr>
                <w:rStyle w:val="Hyperlink"/>
                <w:rFonts w:ascii="Arial" w:hAnsi="Arial" w:cs="Arial"/>
                <w:sz w:val="18"/>
                <w:szCs w:val="18"/>
              </w:rPr>
              <w:t>Civics360</w:t>
            </w:r>
          </w:hyperlink>
        </w:p>
      </w:tc>
      <w:tc>
        <w:tcPr>
          <w:tcW w:w="4230" w:type="dxa"/>
          <w:shd w:val="clear" w:color="auto" w:fill="auto"/>
        </w:tcPr>
        <w:p w14:paraId="32C0A385" w14:textId="37F1489D" w:rsidR="00E34716" w:rsidRPr="0095409D" w:rsidRDefault="00E34716" w:rsidP="003C7934">
          <w:pPr>
            <w:pStyle w:val="Footer"/>
            <w:jc w:val="both"/>
            <w:rPr>
              <w:rFonts w:ascii="Arial" w:hAnsi="Arial" w:cs="Arial"/>
              <w:sz w:val="16"/>
              <w:szCs w:val="16"/>
            </w:rPr>
          </w:pPr>
          <w:r w:rsidRPr="0095409D">
            <w:rPr>
              <w:rFonts w:ascii="Arial" w:hAnsi="Arial" w:cs="Arial"/>
              <w:sz w:val="18"/>
              <w:szCs w:val="18"/>
            </w:rPr>
            <w:t>©</w:t>
          </w:r>
          <w:hyperlink r:id="rId2" w:history="1">
            <w:r w:rsidRPr="0095409D">
              <w:rPr>
                <w:rStyle w:val="Hyperlink"/>
                <w:rFonts w:ascii="Arial" w:hAnsi="Arial" w:cs="Arial"/>
                <w:sz w:val="18"/>
                <w:szCs w:val="18"/>
              </w:rPr>
              <w:t>Lou Frey Institute</w:t>
            </w:r>
          </w:hyperlink>
          <w:r w:rsidRPr="0095409D">
            <w:rPr>
              <w:rFonts w:ascii="Arial" w:hAnsi="Arial" w:cs="Arial"/>
              <w:sz w:val="18"/>
              <w:szCs w:val="18"/>
            </w:rPr>
            <w:t xml:space="preserve"> 20</w:t>
          </w:r>
          <w:r w:rsidR="000407E2">
            <w:rPr>
              <w:rFonts w:ascii="Arial" w:hAnsi="Arial" w:cs="Arial"/>
              <w:sz w:val="18"/>
              <w:szCs w:val="18"/>
            </w:rPr>
            <w:t>23</w:t>
          </w:r>
          <w:r w:rsidRPr="0095409D">
            <w:rPr>
              <w:rFonts w:ascii="Arial" w:hAnsi="Arial" w:cs="Arial"/>
              <w:sz w:val="18"/>
              <w:szCs w:val="18"/>
            </w:rPr>
            <w:t xml:space="preserve"> All Rights Reserved</w:t>
          </w:r>
        </w:p>
      </w:tc>
      <w:tc>
        <w:tcPr>
          <w:tcW w:w="3515" w:type="dxa"/>
          <w:shd w:val="clear" w:color="auto" w:fill="auto"/>
        </w:tcPr>
        <w:p w14:paraId="234DF771" w14:textId="77777777" w:rsidR="00E34716" w:rsidRDefault="00000000" w:rsidP="003C7934">
          <w:pPr>
            <w:jc w:val="right"/>
          </w:pPr>
          <w:hyperlink r:id="rId3" w:history="1">
            <w:r w:rsidR="00E34716" w:rsidRPr="0095409D">
              <w:rPr>
                <w:rStyle w:val="Hyperlink"/>
                <w:rFonts w:ascii="Arial" w:hAnsi="Arial" w:cs="Arial"/>
                <w:sz w:val="18"/>
                <w:szCs w:val="18"/>
              </w:rPr>
              <w:t>Florida</w:t>
            </w:r>
          </w:hyperlink>
          <w:r w:rsidR="00E34716" w:rsidRPr="0095409D">
            <w:rPr>
              <w:rStyle w:val="Hyperlink"/>
              <w:rFonts w:ascii="Arial" w:hAnsi="Arial" w:cs="Arial"/>
              <w:sz w:val="18"/>
              <w:szCs w:val="18"/>
            </w:rPr>
            <w:t xml:space="preserve"> Joint Center for Citizenship</w:t>
          </w:r>
        </w:p>
      </w:tc>
    </w:tr>
  </w:tbl>
  <w:p w14:paraId="5D52AC16" w14:textId="77777777" w:rsidR="00E34716" w:rsidRDefault="00E34716" w:rsidP="002207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0328" w14:textId="77777777" w:rsidR="00E34716" w:rsidRPr="00F36283" w:rsidRDefault="00E34716" w:rsidP="00F36283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F36283">
      <w:rPr>
        <w:rStyle w:val="PageNumber"/>
        <w:rFonts w:ascii="Arial" w:hAnsi="Arial" w:cs="Arial"/>
        <w:sz w:val="18"/>
        <w:szCs w:val="18"/>
      </w:rPr>
      <w:fldChar w:fldCharType="begin"/>
    </w:r>
    <w:r w:rsidRPr="00F36283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F36283">
      <w:rPr>
        <w:rStyle w:val="PageNumber"/>
        <w:rFonts w:ascii="Arial" w:hAnsi="Arial" w:cs="Arial"/>
        <w:sz w:val="18"/>
        <w:szCs w:val="18"/>
      </w:rPr>
      <w:fldChar w:fldCharType="separate"/>
    </w:r>
    <w:r w:rsidR="00600F42">
      <w:rPr>
        <w:rStyle w:val="PageNumber"/>
        <w:rFonts w:ascii="Arial" w:hAnsi="Arial" w:cs="Arial"/>
        <w:noProof/>
        <w:sz w:val="18"/>
        <w:szCs w:val="18"/>
      </w:rPr>
      <w:t>1</w:t>
    </w:r>
    <w:r w:rsidRPr="00F36283">
      <w:rPr>
        <w:rStyle w:val="PageNumber"/>
        <w:rFonts w:ascii="Arial" w:hAnsi="Arial" w:cs="Arial"/>
        <w:sz w:val="18"/>
        <w:szCs w:val="18"/>
      </w:rPr>
      <w:fldChar w:fldCharType="end"/>
    </w:r>
  </w:p>
  <w:tbl>
    <w:tblPr>
      <w:tblpPr w:leftFromText="180" w:rightFromText="180" w:vertAnchor="text" w:horzAnchor="page" w:tblpXSpec="center" w:tblpY="355"/>
      <w:tblW w:w="10847" w:type="dxa"/>
      <w:tblLook w:val="04A0" w:firstRow="1" w:lastRow="0" w:firstColumn="1" w:lastColumn="0" w:noHBand="0" w:noVBand="1"/>
    </w:tblPr>
    <w:tblGrid>
      <w:gridCol w:w="3102"/>
      <w:gridCol w:w="4230"/>
      <w:gridCol w:w="3515"/>
    </w:tblGrid>
    <w:tr w:rsidR="00E34716" w14:paraId="71479B11" w14:textId="77777777" w:rsidTr="003C7934">
      <w:tc>
        <w:tcPr>
          <w:tcW w:w="3102" w:type="dxa"/>
          <w:shd w:val="clear" w:color="auto" w:fill="auto"/>
        </w:tcPr>
        <w:p w14:paraId="5610E593" w14:textId="77777777" w:rsidR="00E34716" w:rsidRDefault="00000000" w:rsidP="003C7934">
          <w:hyperlink r:id="rId1" w:history="1">
            <w:r w:rsidR="00E34716" w:rsidRPr="0095409D">
              <w:rPr>
                <w:rStyle w:val="Hyperlink"/>
                <w:rFonts w:ascii="Arial" w:hAnsi="Arial" w:cs="Arial"/>
                <w:sz w:val="18"/>
                <w:szCs w:val="18"/>
              </w:rPr>
              <w:t>Civics360</w:t>
            </w:r>
          </w:hyperlink>
        </w:p>
      </w:tc>
      <w:tc>
        <w:tcPr>
          <w:tcW w:w="4230" w:type="dxa"/>
          <w:shd w:val="clear" w:color="auto" w:fill="auto"/>
        </w:tcPr>
        <w:p w14:paraId="61441550" w14:textId="14F1C8DC" w:rsidR="00E34716" w:rsidRPr="0095409D" w:rsidRDefault="00E34716" w:rsidP="003C7934">
          <w:pPr>
            <w:pStyle w:val="Footer"/>
            <w:jc w:val="both"/>
            <w:rPr>
              <w:rFonts w:ascii="Arial" w:hAnsi="Arial" w:cs="Arial"/>
              <w:sz w:val="16"/>
              <w:szCs w:val="16"/>
            </w:rPr>
          </w:pPr>
          <w:r w:rsidRPr="0095409D">
            <w:rPr>
              <w:rFonts w:ascii="Arial" w:hAnsi="Arial" w:cs="Arial"/>
              <w:sz w:val="18"/>
              <w:szCs w:val="18"/>
            </w:rPr>
            <w:t>©</w:t>
          </w:r>
          <w:hyperlink r:id="rId2" w:history="1">
            <w:r w:rsidRPr="0095409D">
              <w:rPr>
                <w:rStyle w:val="Hyperlink"/>
                <w:rFonts w:ascii="Arial" w:hAnsi="Arial" w:cs="Arial"/>
                <w:sz w:val="18"/>
                <w:szCs w:val="18"/>
              </w:rPr>
              <w:t>Lou Frey Institute</w:t>
            </w:r>
          </w:hyperlink>
          <w:r w:rsidRPr="0095409D">
            <w:rPr>
              <w:rFonts w:ascii="Arial" w:hAnsi="Arial" w:cs="Arial"/>
              <w:sz w:val="18"/>
              <w:szCs w:val="18"/>
            </w:rPr>
            <w:t xml:space="preserve"> 20</w:t>
          </w:r>
          <w:r w:rsidR="000407E2">
            <w:rPr>
              <w:rFonts w:ascii="Arial" w:hAnsi="Arial" w:cs="Arial"/>
              <w:sz w:val="18"/>
              <w:szCs w:val="18"/>
            </w:rPr>
            <w:t>23</w:t>
          </w:r>
          <w:r w:rsidRPr="0095409D">
            <w:rPr>
              <w:rFonts w:ascii="Arial" w:hAnsi="Arial" w:cs="Arial"/>
              <w:sz w:val="18"/>
              <w:szCs w:val="18"/>
            </w:rPr>
            <w:t xml:space="preserve"> All Rights Reserved</w:t>
          </w:r>
        </w:p>
      </w:tc>
      <w:tc>
        <w:tcPr>
          <w:tcW w:w="3515" w:type="dxa"/>
          <w:shd w:val="clear" w:color="auto" w:fill="auto"/>
        </w:tcPr>
        <w:p w14:paraId="0BF280E5" w14:textId="77777777" w:rsidR="00E34716" w:rsidRDefault="00000000" w:rsidP="003C7934">
          <w:pPr>
            <w:jc w:val="right"/>
          </w:pPr>
          <w:hyperlink r:id="rId3" w:history="1">
            <w:r w:rsidR="00E34716" w:rsidRPr="0095409D">
              <w:rPr>
                <w:rStyle w:val="Hyperlink"/>
                <w:rFonts w:ascii="Arial" w:hAnsi="Arial" w:cs="Arial"/>
                <w:sz w:val="18"/>
                <w:szCs w:val="18"/>
              </w:rPr>
              <w:t>Florida</w:t>
            </w:r>
          </w:hyperlink>
          <w:r w:rsidR="00E34716" w:rsidRPr="0095409D">
            <w:rPr>
              <w:rStyle w:val="Hyperlink"/>
              <w:rFonts w:ascii="Arial" w:hAnsi="Arial" w:cs="Arial"/>
              <w:sz w:val="18"/>
              <w:szCs w:val="18"/>
            </w:rPr>
            <w:t xml:space="preserve"> Joint Center for Citizenship</w:t>
          </w:r>
        </w:p>
      </w:tc>
    </w:tr>
  </w:tbl>
  <w:p w14:paraId="1D9A61DE" w14:textId="77777777" w:rsidR="00E34716" w:rsidRDefault="00E34716" w:rsidP="00E03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72A3" w14:textId="77777777" w:rsidR="00C4290B" w:rsidRDefault="00C4290B" w:rsidP="00BF58F1">
      <w:r>
        <w:separator/>
      </w:r>
    </w:p>
  </w:footnote>
  <w:footnote w:type="continuationSeparator" w:id="0">
    <w:p w14:paraId="6584ADED" w14:textId="77777777" w:rsidR="00C4290B" w:rsidRDefault="00C4290B" w:rsidP="00BF5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5693"/>
    <w:multiLevelType w:val="hybridMultilevel"/>
    <w:tmpl w:val="378A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50C1A"/>
    <w:multiLevelType w:val="hybridMultilevel"/>
    <w:tmpl w:val="EDDA7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8513685">
    <w:abstractNumId w:val="0"/>
  </w:num>
  <w:num w:numId="2" w16cid:durableId="500045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ED"/>
    <w:rsid w:val="00002FFC"/>
    <w:rsid w:val="00034644"/>
    <w:rsid w:val="00036D55"/>
    <w:rsid w:val="000407E2"/>
    <w:rsid w:val="00074D76"/>
    <w:rsid w:val="00082886"/>
    <w:rsid w:val="001354A3"/>
    <w:rsid w:val="00142465"/>
    <w:rsid w:val="00144A66"/>
    <w:rsid w:val="001725AD"/>
    <w:rsid w:val="001B1819"/>
    <w:rsid w:val="001B3420"/>
    <w:rsid w:val="00214ACE"/>
    <w:rsid w:val="0022071B"/>
    <w:rsid w:val="00231B69"/>
    <w:rsid w:val="0026050D"/>
    <w:rsid w:val="002A180A"/>
    <w:rsid w:val="002A5EF1"/>
    <w:rsid w:val="002E0233"/>
    <w:rsid w:val="002E228E"/>
    <w:rsid w:val="002E430A"/>
    <w:rsid w:val="003100E8"/>
    <w:rsid w:val="00335096"/>
    <w:rsid w:val="00335A0A"/>
    <w:rsid w:val="00393047"/>
    <w:rsid w:val="003C7934"/>
    <w:rsid w:val="004069C5"/>
    <w:rsid w:val="00413CBB"/>
    <w:rsid w:val="0041741F"/>
    <w:rsid w:val="00422652"/>
    <w:rsid w:val="0044327B"/>
    <w:rsid w:val="0044487D"/>
    <w:rsid w:val="004560E3"/>
    <w:rsid w:val="004959EF"/>
    <w:rsid w:val="004B225F"/>
    <w:rsid w:val="004B5B93"/>
    <w:rsid w:val="004C279F"/>
    <w:rsid w:val="004E022C"/>
    <w:rsid w:val="00516FB0"/>
    <w:rsid w:val="005A2699"/>
    <w:rsid w:val="005E5711"/>
    <w:rsid w:val="005E7D7B"/>
    <w:rsid w:val="00600F42"/>
    <w:rsid w:val="006338BB"/>
    <w:rsid w:val="00645D8E"/>
    <w:rsid w:val="006D3095"/>
    <w:rsid w:val="006D5A03"/>
    <w:rsid w:val="00707565"/>
    <w:rsid w:val="00710874"/>
    <w:rsid w:val="0071637C"/>
    <w:rsid w:val="00723C4B"/>
    <w:rsid w:val="00765D0E"/>
    <w:rsid w:val="007B72E5"/>
    <w:rsid w:val="00850FA4"/>
    <w:rsid w:val="0087784E"/>
    <w:rsid w:val="008A5357"/>
    <w:rsid w:val="008A79ED"/>
    <w:rsid w:val="008B7871"/>
    <w:rsid w:val="009240A5"/>
    <w:rsid w:val="00947401"/>
    <w:rsid w:val="00975529"/>
    <w:rsid w:val="009C48EC"/>
    <w:rsid w:val="00A07B1C"/>
    <w:rsid w:val="00A12DEA"/>
    <w:rsid w:val="00A43EF6"/>
    <w:rsid w:val="00A630E7"/>
    <w:rsid w:val="00A96E5A"/>
    <w:rsid w:val="00AA766F"/>
    <w:rsid w:val="00B74A94"/>
    <w:rsid w:val="00BC7297"/>
    <w:rsid w:val="00BF58F1"/>
    <w:rsid w:val="00C02493"/>
    <w:rsid w:val="00C4290B"/>
    <w:rsid w:val="00C44F15"/>
    <w:rsid w:val="00C52B1F"/>
    <w:rsid w:val="00C711F5"/>
    <w:rsid w:val="00CA1BE1"/>
    <w:rsid w:val="00CC4490"/>
    <w:rsid w:val="00CD72F8"/>
    <w:rsid w:val="00CE069E"/>
    <w:rsid w:val="00CF66B8"/>
    <w:rsid w:val="00D5391F"/>
    <w:rsid w:val="00D6340C"/>
    <w:rsid w:val="00D94B5E"/>
    <w:rsid w:val="00DA53A9"/>
    <w:rsid w:val="00DD20D4"/>
    <w:rsid w:val="00E011CF"/>
    <w:rsid w:val="00E03BAF"/>
    <w:rsid w:val="00E34716"/>
    <w:rsid w:val="00E55A51"/>
    <w:rsid w:val="00E966E0"/>
    <w:rsid w:val="00EC45C8"/>
    <w:rsid w:val="00EF2C30"/>
    <w:rsid w:val="00F044E0"/>
    <w:rsid w:val="00F26244"/>
    <w:rsid w:val="00F36283"/>
    <w:rsid w:val="00F56449"/>
    <w:rsid w:val="00F7687B"/>
    <w:rsid w:val="00F775E0"/>
    <w:rsid w:val="00FB656A"/>
    <w:rsid w:val="00FB715C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B30CBD"/>
  <w14:defaultImageDpi w14:val="300"/>
  <w15:docId w15:val="{E68D1711-3C4F-4BB3-ACBD-700C29D8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707565"/>
    <w:pPr>
      <w:widowControl w:val="0"/>
      <w:ind w:left="170"/>
      <w:outlineLvl w:val="1"/>
    </w:pPr>
    <w:rPr>
      <w:rFonts w:ascii="Arial" w:eastAsia="Arial" w:hAnsi="Arial"/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0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9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C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8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8F1"/>
  </w:style>
  <w:style w:type="paragraph" w:styleId="Footer">
    <w:name w:val="footer"/>
    <w:basedOn w:val="Normal"/>
    <w:link w:val="FooterChar"/>
    <w:uiPriority w:val="99"/>
    <w:unhideWhenUsed/>
    <w:rsid w:val="00BF58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8F1"/>
  </w:style>
  <w:style w:type="character" w:styleId="Hyperlink">
    <w:name w:val="Hyperlink"/>
    <w:uiPriority w:val="99"/>
    <w:unhideWhenUsed/>
    <w:rsid w:val="00BF58F1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C45C8"/>
  </w:style>
  <w:style w:type="character" w:customStyle="1" w:styleId="Heading2Char">
    <w:name w:val="Heading 2 Char"/>
    <w:basedOn w:val="DefaultParagraphFont"/>
    <w:link w:val="Heading2"/>
    <w:uiPriority w:val="1"/>
    <w:rsid w:val="00707565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10874"/>
    <w:pPr>
      <w:widowControl w:val="0"/>
      <w:ind w:left="2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0874"/>
    <w:rPr>
      <w:rFonts w:ascii="Arial" w:eastAsia="Arial" w:hAnsi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A5EF1"/>
    <w:pPr>
      <w:widowControl w:val="0"/>
    </w:pPr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260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McVey</dc:creator>
  <cp:keywords/>
  <dc:description/>
  <cp:lastModifiedBy>Elizabeth Wood</cp:lastModifiedBy>
  <cp:revision>2</cp:revision>
  <cp:lastPrinted>2018-01-11T17:41:00Z</cp:lastPrinted>
  <dcterms:created xsi:type="dcterms:W3CDTF">2024-06-04T17:46:00Z</dcterms:created>
  <dcterms:modified xsi:type="dcterms:W3CDTF">2024-06-04T17:46:00Z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0979ab876a21511c9279aa40bc09508258c41a2185bbf2f5f469c5e1ac8b64db</vt:lpwstr>
  </property>
</Properties>
</file>