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DD19" w14:textId="047D1F33" w:rsidR="005C4ABE" w:rsidRDefault="00160BA6">
      <w:r>
        <w:rPr>
          <w:noProof/>
          <w:lang w:bidi="pt-PT"/>
        </w:rPr>
        <w:drawing>
          <wp:anchor distT="0" distB="0" distL="114300" distR="114300" simplePos="0" relativeHeight="251661312" behindDoc="0" locked="0" layoutInCell="1" allowOverlap="1" wp14:anchorId="01C9A56A" wp14:editId="0A6E6F32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0C">
        <w:rPr>
          <w:b/>
          <w:noProof/>
          <w:sz w:val="16"/>
          <w:szCs w:val="16"/>
          <w:lang w:bidi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4F22A87D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Os Estados Unidos e o Mundo: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Política Interna e Externa</w:t>
                            </w:r>
                          </w:p>
                          <w:p w14:paraId="3F38EE4A" w14:textId="3F9A63EC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LEITURA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Os Estados Unidos e o Mundo: 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Política Interna e Externa</w:t>
                      </w:r>
                    </w:p>
                    <w:p w14:paraId="3F38EE4A" w14:textId="3F9A63EC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LEITURA 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 xml:space="preserve">Nome: </w:t>
                            </w:r>
                            <w:r w:rsidRPr="00413CBB">
                              <w:rPr>
                                <w:lang w:bidi="pt-PT"/>
                              </w:rPr>
                              <w:t>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>Data: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>Nome: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>Data: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pt-PT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179CDB3E" w:rsidR="00425560" w:rsidRPr="00425560" w:rsidRDefault="000F1470" w:rsidP="00425560">
      <w:r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1ED22EDF" w:rsidR="000A4C80" w:rsidRPr="00275570" w:rsidRDefault="00275570" w:rsidP="00FE208C">
                            <w:pPr>
                              <w:spacing w:line="237" w:lineRule="auto"/>
                              <w:ind w:right="406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SS.7.CG.4.1 </w:t>
                            </w:r>
                            <w:r w:rsidRPr="00275570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Esclarecimento do Critério de Referência 2</w:t>
                            </w:r>
                            <w:r w:rsidRPr="0027557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: </w:t>
                            </w:r>
                            <w:r w:rsidRPr="00275570">
                              <w:rPr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Os alunos identificarão questões relacionadas com a política interna e externa dos EUA.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" filled="f" strokecolor="black [3213]" strokeweight="1pt">
                <v:textbox>
                  <w:txbxContent>
                    <w:p w14:paraId="24A11C5B" w14:textId="1ED22EDF" w:rsidR="000A4C80" w:rsidRPr="00275570" w:rsidRDefault="00275570" w:rsidP="00FE208C">
                      <w:pPr>
                        <w:spacing w:line="237" w:lineRule="auto"/>
                        <w:ind w:right="406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75570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SS.7.CG.4.1 Esclarecimento do Critério de Referência 2</w:t>
                      </w:r>
                      <w:r w:rsidRPr="00275570">
                        <w:rPr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 xml:space="preserve">: </w:t>
                      </w:r>
                      <w:r w:rsidRPr="00275570">
                        <w:rPr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Os alunos identificarão questões relacionadas com a política interna e externa dos EUA.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F602E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00E1FCF6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34A6C387" w14:textId="77777777" w:rsidR="006D0620" w:rsidRPr="00FE208C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13"/>
          <w:szCs w:val="13"/>
        </w:rPr>
      </w:pPr>
    </w:p>
    <w:p w14:paraId="02D1BC5E" w14:textId="77777777" w:rsidR="00275570" w:rsidRDefault="00275570" w:rsidP="00275570">
      <w:pPr>
        <w:spacing w:before="94" w:after="240" w:line="237" w:lineRule="auto"/>
        <w:ind w:right="406"/>
        <w:rPr>
          <w:sz w:val="24"/>
          <w:szCs w:val="24"/>
        </w:rPr>
      </w:pPr>
      <w:r>
        <w:rPr>
          <w:sz w:val="24"/>
          <w:szCs w:val="24"/>
          <w:lang w:bidi="pt-PT"/>
        </w:rPr>
        <w:t xml:space="preserve">O governo dos EUA concentra-se em muitas questões </w:t>
      </w:r>
      <w:r>
        <w:rPr>
          <w:b/>
          <w:sz w:val="24"/>
          <w:szCs w:val="24"/>
          <w:lang w:bidi="pt-PT"/>
        </w:rPr>
        <w:t>de política interna</w:t>
      </w:r>
      <w:r>
        <w:rPr>
          <w:sz w:val="24"/>
          <w:szCs w:val="24"/>
          <w:lang w:bidi="pt-PT"/>
        </w:rPr>
        <w:t>. Alguns exemplos de questões de política interna incluem a segurança social, os cuidados de saúde e a educação.</w:t>
      </w:r>
    </w:p>
    <w:p w14:paraId="433407B0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4" w:after="240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A assistência social significa que o governo presta ajuda aos mais necessitados. O governo tem programas econômicos para mães com filhos, pessoas desempregadas e pessoas com deficiência. O programa de Segurança Social foi criado em 1936 para ajudar os idosos, proporcionando-lhes um rendimento mensal após a reforma.</w:t>
      </w:r>
    </w:p>
    <w:p w14:paraId="3E17C4DB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O governo também está envolvido nos cuidados de saúde. O Medicare foi criado para ajudar os idosos a pagar os cuidados médicos e os medicamentos de que necessitam e que muitas vezes não podem pagar. O Medicaid foi criado para ajudar os pobres a pagar os cuidados médicos e os medicamentos de que necessitam e que muitas vezes não podem pagar.</w:t>
      </w:r>
    </w:p>
    <w:p w14:paraId="30E7CED7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5" w:after="240"/>
        <w:ind w:right="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O </w:t>
      </w:r>
      <w:r>
        <w:rPr>
          <w:b/>
          <w:color w:val="000000"/>
          <w:sz w:val="24"/>
          <w:szCs w:val="24"/>
          <w:lang w:bidi="pt-PT"/>
        </w:rPr>
        <w:t xml:space="preserve">governo federal </w:t>
      </w:r>
      <w:r>
        <w:rPr>
          <w:color w:val="000000"/>
          <w:sz w:val="24"/>
          <w:szCs w:val="24"/>
          <w:lang w:bidi="pt-PT"/>
        </w:rPr>
        <w:t>também se concentra na melhoria da educação. O governo disponibiliza dinheiro para vários programas que ajudam os alunos e os professores de todos os níveis de ensino. Um exemplo de uma política federal de educação foi a lei No Child Left Behind (Nenhuma Criança Deixada para Trás), que alterou as normas de ensino e criou novos testes para medir o desempenho dos alunos.</w:t>
      </w:r>
    </w:p>
    <w:p w14:paraId="47F6DA4F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Por outro lado, o governo federal também se preocupa com os assuntos externos, ou relações, com outras nações. O governo federal adota</w:t>
      </w:r>
      <w:r w:rsidRPr="004D66C0">
        <w:rPr>
          <w:bCs/>
          <w:color w:val="000000"/>
          <w:sz w:val="24"/>
          <w:szCs w:val="24"/>
          <w:lang w:bidi="pt-PT"/>
        </w:rPr>
        <w:t xml:space="preserve"> uma</w:t>
      </w:r>
      <w:r>
        <w:rPr>
          <w:b/>
          <w:color w:val="000000"/>
          <w:sz w:val="24"/>
          <w:szCs w:val="24"/>
          <w:lang w:bidi="pt-PT"/>
        </w:rPr>
        <w:t xml:space="preserve"> política externa </w:t>
      </w:r>
      <w:r>
        <w:rPr>
          <w:color w:val="000000"/>
          <w:sz w:val="24"/>
          <w:szCs w:val="24"/>
          <w:lang w:bidi="pt-PT"/>
        </w:rPr>
        <w:t>para decidir como irá interagir com as nações de todo o mundo.</w:t>
      </w:r>
    </w:p>
    <w:p w14:paraId="6421D81F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 w:line="242" w:lineRule="auto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O Presidente e o </w:t>
      </w:r>
      <w:r>
        <w:rPr>
          <w:b/>
          <w:color w:val="000000"/>
          <w:sz w:val="24"/>
          <w:szCs w:val="24"/>
          <w:lang w:bidi="pt-PT"/>
        </w:rPr>
        <w:t xml:space="preserve">Secretário de Estado </w:t>
      </w:r>
      <w:r>
        <w:rPr>
          <w:color w:val="000000"/>
          <w:sz w:val="24"/>
          <w:szCs w:val="24"/>
          <w:lang w:bidi="pt-PT"/>
        </w:rPr>
        <w:t>são os principais responsáveis pela política externa. Normalmente, eles têm vários objetivos gerais para a sua política externa. Estes objetivos incluem:</w:t>
      </w:r>
    </w:p>
    <w:p w14:paraId="016D0BC9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pt-PT"/>
        </w:rPr>
        <w:t>segurança nacional</w:t>
      </w:r>
      <w:r>
        <w:rPr>
          <w:color w:val="000000"/>
          <w:sz w:val="24"/>
          <w:szCs w:val="24"/>
          <w:lang w:bidi="pt-PT"/>
        </w:rPr>
        <w:t xml:space="preserve"> (manter os Estados Unidos seguros, especialmente nas suas fronteiras),</w:t>
      </w:r>
    </w:p>
    <w:p w14:paraId="4F69CE6C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pt-PT"/>
        </w:rPr>
        <w:t>promover a paz</w:t>
      </w:r>
      <w:r>
        <w:rPr>
          <w:color w:val="000000"/>
          <w:sz w:val="24"/>
          <w:szCs w:val="24"/>
          <w:lang w:bidi="pt-PT"/>
        </w:rPr>
        <w:t xml:space="preserve"> (criando relações e alianças com outras nações),</w:t>
      </w:r>
    </w:p>
    <w:p w14:paraId="2920EC1D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difundir a democracia/dialogar com outras nações sobre os benefícios do governo democrático)</w:t>
      </w:r>
    </w:p>
    <w:p w14:paraId="6F0EE288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pt-PT"/>
        </w:rPr>
        <w:t>promover o comércio internacional</w:t>
      </w:r>
      <w:r>
        <w:rPr>
          <w:color w:val="000000"/>
          <w:sz w:val="24"/>
          <w:szCs w:val="24"/>
          <w:lang w:bidi="pt-PT"/>
        </w:rPr>
        <w:t xml:space="preserve"> (compra e venda de bens entre países) e</w:t>
      </w:r>
    </w:p>
    <w:p w14:paraId="29157EFB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pt-PT"/>
        </w:rPr>
        <w:t>prestar ajuda externa</w:t>
      </w:r>
      <w:r>
        <w:rPr>
          <w:color w:val="000000"/>
          <w:sz w:val="24"/>
          <w:szCs w:val="24"/>
          <w:lang w:bidi="pt-PT"/>
        </w:rPr>
        <w:t xml:space="preserve"> (militar, econômica e outros tipos de ajuda a países necessitados). </w:t>
      </w:r>
    </w:p>
    <w:p w14:paraId="38B53B86" w14:textId="77777777" w:rsidR="00275570" w:rsidRDefault="00275570" w:rsidP="0027557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Um exemplo de ajuda externa foi o Plano Marshall, através do qual os Estados Unidos ajudaram a reconstruir a Europa após a destruição ocorrida durante a Segunda Guerra Mundial.</w:t>
      </w:r>
    </w:p>
    <w:p w14:paraId="27E92752" w14:textId="77777777" w:rsidR="004D66C0" w:rsidRDefault="004D66C0" w:rsidP="004D66C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800"/>
        <w:rPr>
          <w:color w:val="000000"/>
          <w:sz w:val="24"/>
          <w:szCs w:val="24"/>
        </w:rPr>
      </w:pPr>
    </w:p>
    <w:p w14:paraId="4E3F82AC" w14:textId="5F065B0E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/>
        <w:ind w:right="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lastRenderedPageBreak/>
        <w:t xml:space="preserve">O governo dos EUA deve criar um plano de </w:t>
      </w:r>
      <w:r>
        <w:rPr>
          <w:b/>
          <w:color w:val="000000"/>
          <w:sz w:val="24"/>
          <w:szCs w:val="24"/>
          <w:lang w:bidi="pt-PT"/>
        </w:rPr>
        <w:t>diplomacia</w:t>
      </w:r>
      <w:r>
        <w:rPr>
          <w:color w:val="000000"/>
          <w:sz w:val="24"/>
          <w:szCs w:val="24"/>
          <w:lang w:bidi="pt-PT"/>
        </w:rPr>
        <w:t xml:space="preserve"> para manter boas relações com outras nações. </w:t>
      </w:r>
      <w:r>
        <w:rPr>
          <w:b/>
          <w:color w:val="000000"/>
          <w:sz w:val="24"/>
          <w:szCs w:val="24"/>
          <w:lang w:bidi="pt-PT"/>
        </w:rPr>
        <w:t xml:space="preserve">Os embaixadores </w:t>
      </w:r>
      <w:r>
        <w:rPr>
          <w:color w:val="000000"/>
          <w:sz w:val="24"/>
          <w:szCs w:val="24"/>
          <w:lang w:bidi="pt-PT"/>
        </w:rPr>
        <w:t>e diplomatas, incluindo o Secretário de Estado, trabalham em todo o mundo nestas relações. Por vezes, eles têm de resolver problemas que surgem nas relações com outros países.</w:t>
      </w:r>
    </w:p>
    <w:p w14:paraId="32289EC6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40" w:after="240"/>
        <w:ind w:right="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O governo dos Estados Unidos também tem de decidir com que países quer formar uma aliança. A </w:t>
      </w:r>
      <w:r>
        <w:rPr>
          <w:b/>
          <w:color w:val="000000"/>
          <w:sz w:val="24"/>
          <w:szCs w:val="24"/>
          <w:lang w:bidi="pt-PT"/>
        </w:rPr>
        <w:t xml:space="preserve">Organização do Tratado do Atlântico Norte </w:t>
      </w:r>
      <w:r>
        <w:rPr>
          <w:color w:val="000000"/>
          <w:sz w:val="24"/>
          <w:szCs w:val="24"/>
          <w:lang w:bidi="pt-PT"/>
        </w:rPr>
        <w:t>(OTAN) é um exemplo de uma forte aliança militar entre os EUA e muitos países europeus.</w:t>
      </w:r>
    </w:p>
    <w:p w14:paraId="5B5FD8A9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6" w:after="240" w:line="242" w:lineRule="auto"/>
        <w:ind w:righ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O governo dos EUA por vezes faz </w:t>
      </w:r>
      <w:r>
        <w:rPr>
          <w:b/>
          <w:color w:val="000000"/>
          <w:sz w:val="24"/>
          <w:szCs w:val="24"/>
          <w:lang w:bidi="pt-PT"/>
        </w:rPr>
        <w:t>tratados</w:t>
      </w:r>
      <w:r>
        <w:rPr>
          <w:color w:val="000000"/>
          <w:sz w:val="24"/>
          <w:szCs w:val="24"/>
          <w:lang w:bidi="pt-PT"/>
        </w:rPr>
        <w:t>, ou acordos formais, com os líderes de outras nações para comércio, defesa e segurança nacional.</w:t>
      </w:r>
    </w:p>
    <w:p w14:paraId="6379F51C" w14:textId="783387C6" w:rsidR="00A04886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after="240"/>
        <w:ind w:right="141"/>
        <w:rPr>
          <w:b/>
          <w:color w:val="000000"/>
          <w:sz w:val="20"/>
          <w:szCs w:val="24"/>
          <w:u w:val="single"/>
        </w:rPr>
      </w:pPr>
      <w:r>
        <w:rPr>
          <w:color w:val="000000"/>
          <w:sz w:val="24"/>
          <w:szCs w:val="24"/>
          <w:lang w:bidi="pt-PT"/>
        </w:rPr>
        <w:t xml:space="preserve">Os líderes dos EUA esperam que as suas </w:t>
      </w:r>
      <w:r>
        <w:rPr>
          <w:b/>
          <w:color w:val="000000"/>
          <w:sz w:val="24"/>
          <w:szCs w:val="24"/>
          <w:lang w:bidi="pt-PT"/>
        </w:rPr>
        <w:t xml:space="preserve">relações internacionais </w:t>
      </w:r>
      <w:r>
        <w:rPr>
          <w:color w:val="000000"/>
          <w:sz w:val="24"/>
          <w:szCs w:val="24"/>
          <w:lang w:bidi="pt-PT"/>
        </w:rPr>
        <w:t>criem um mundo melhor, mais seguro e mais pacífico através da cooperação com outros países.</w:t>
      </w:r>
    </w:p>
    <w:p w14:paraId="68B7319A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578747B8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A85C5FE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04B7AA6D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</w:rPr>
      </w:pPr>
    </w:p>
    <w:p w14:paraId="205743EE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7B9BBE0A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16EADC3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0415BD38" w14:textId="7777777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571C527F" w14:textId="09EB45A6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2D666252" w14:textId="517B5DA3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066F6F99" w14:textId="7467674B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41E37B5" w14:textId="7A4AD817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5BBC73D6" w14:textId="31AA1272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1CE5B0C4" w14:textId="25917F5F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4C93512C" w14:textId="021F6BDE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28EF6E7E" w14:textId="2FA23B78" w:rsidR="006D0620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693D8BD4" w14:textId="5FF5636F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</w:rPr>
      </w:pPr>
    </w:p>
    <w:p w14:paraId="176A9AEB" w14:textId="04C41BE5" w:rsidR="001C0549" w:rsidRPr="001C0549" w:rsidRDefault="00275570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275DBD78">
                <wp:simplePos x="0" y="0"/>
                <wp:positionH relativeFrom="column">
                  <wp:posOffset>8255</wp:posOffset>
                </wp:positionH>
                <wp:positionV relativeFrom="paragraph">
                  <wp:posOffset>840105</wp:posOffset>
                </wp:positionV>
                <wp:extent cx="6971030" cy="2498090"/>
                <wp:effectExtent l="0" t="0" r="20320" b="1651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2498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3610A2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EC0E05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bidi="pt-PT"/>
                              </w:rPr>
                              <w:t>aliança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 xml:space="preserve"> </w:t>
                            </w:r>
                            <w:r w:rsidRPr="00EC0E05">
                              <w:rPr>
                                <w:color w:val="000000"/>
                                <w:sz w:val="20"/>
                                <w:szCs w:val="20"/>
                                <w:lang w:bidi="pt-PT"/>
                              </w:rPr>
                              <w:t>- uma união entre nações para assistência e proteção</w:t>
                            </w:r>
                          </w:p>
                          <w:p w14:paraId="1828DB1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embaixador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uma pessoa enviada como representante principal do seu próprio governo noutro país </w:t>
                            </w:r>
                          </w:p>
                          <w:p w14:paraId="726AAD3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diplomacia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o trabalho de manter boas relações entre os governos de diferentes países </w:t>
                            </w:r>
                          </w:p>
                          <w:p w14:paraId="0184145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política interna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as decisões de um governo sobre questões internas do país</w:t>
                            </w:r>
                          </w:p>
                          <w:p w14:paraId="430CFCBC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governo federal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o nível nacional de governo; o governo dos Estados Unidos </w:t>
                            </w:r>
                          </w:p>
                          <w:p w14:paraId="64489BC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política externa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as decisões de um governo sobre as relações com outros países</w:t>
                            </w:r>
                          </w:p>
                          <w:p w14:paraId="508DF52B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relações internacionais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relações entre nações de todo o mundo</w:t>
                            </w:r>
                          </w:p>
                          <w:p w14:paraId="1A0CFFE9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Organização do Tratado do Atlântico Norte (OTAN)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um grupo de 28 países que concordaram em proteger-se mutuamente em caso de ataque; fundada em 1949</w:t>
                            </w:r>
                          </w:p>
                          <w:p w14:paraId="63AEAB64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Secretário de Estado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o chefe do governo do Departamento de Estado dos EUA; membro do Gabinete do Presidente</w:t>
                            </w:r>
                          </w:p>
                          <w:p w14:paraId="1BBA942C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275570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tratado</w:t>
                            </w:r>
                            <w:r w:rsidRPr="00275570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um acordo ou convênio entre dois ou mais países</w:t>
                            </w:r>
                          </w:p>
                          <w:p w14:paraId="429423C1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B5C32A" w14:textId="23ACA9EA" w:rsidR="00A04886" w:rsidRPr="00275570" w:rsidRDefault="00A04886" w:rsidP="0027557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margin-left:.65pt;margin-top:66.15pt;width:548.9pt;height:196.7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" filled="f">
                <v:stroke startarrowwidth="narrow" startarrowlength="short" endarrowwidth="narrow" endarrowlength="short"/>
                <v:textbox inset="0,0,0,0">
                  <w:txbxContent>
                    <w:p w14:paraId="3F3610A2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EC0E05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:lang w:bidi="pt-PT"/>
                        </w:rPr>
                        <w:t>aliança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 xml:space="preserve"> </w:t>
                      </w:r>
                      <w:r w:rsidRPr="00EC0E05">
                        <w:rPr>
                          <w:color w:val="000000"/>
                          <w:sz w:val="20"/>
                          <w:szCs w:val="20"/>
                          <w:lang w:bidi="pt-PT"/>
                        </w:rPr>
                        <w:t>- uma união entre nações para assistência e proteção</w:t>
                      </w:r>
                    </w:p>
                    <w:p w14:paraId="1828DB1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embaixador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uma pessoa enviada como representante principal do seu próprio governo noutro país </w:t>
                      </w:r>
                    </w:p>
                    <w:p w14:paraId="726AAD3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diplomacia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o trabalho de manter boas relações entre os governos de diferentes países </w:t>
                      </w:r>
                    </w:p>
                    <w:p w14:paraId="0184145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política interna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as decisões de um governo sobre questões internas do país</w:t>
                      </w:r>
                    </w:p>
                    <w:p w14:paraId="430CFCBC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governo federal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o nível nacional de governo; o governo dos Estados Unidos </w:t>
                      </w:r>
                    </w:p>
                    <w:p w14:paraId="64489BC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política externa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as decisões de um governo sobre as relações com outros países</w:t>
                      </w:r>
                    </w:p>
                    <w:p w14:paraId="508DF52B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relações internacionais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relações entre nações de todo o mundo</w:t>
                      </w:r>
                    </w:p>
                    <w:p w14:paraId="1A0CFFE9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Organização do Tratado do Atlântico Norte (OTAN)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um grupo de 28 países que concordaram em proteger-se mutuamente em caso de ataque; fundada em 1949</w:t>
                      </w:r>
                    </w:p>
                    <w:p w14:paraId="63AEAB64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Secretário de Estado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o chefe do governo do Departamento de Estado dos EUA; membro do Gabinete do Presidente</w:t>
                      </w:r>
                    </w:p>
                    <w:p w14:paraId="1BBA942C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275570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tratado</w:t>
                      </w:r>
                      <w:r w:rsidRPr="00275570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um acordo ou convênio entre dois ou mais países</w:t>
                      </w:r>
                    </w:p>
                    <w:p w14:paraId="429423C1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41B5C32A" w14:textId="23ACA9EA" w:rsidR="00A04886" w:rsidRPr="00275570" w:rsidRDefault="00A04886" w:rsidP="0027557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C0549" w:rsidRPr="001C0549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F794" w14:textId="77777777" w:rsidR="00F45556" w:rsidRDefault="00F45556" w:rsidP="00425560">
      <w:r>
        <w:separator/>
      </w:r>
    </w:p>
  </w:endnote>
  <w:endnote w:type="continuationSeparator" w:id="0">
    <w:p w14:paraId="6A0DC745" w14:textId="77777777" w:rsidR="00F45556" w:rsidRDefault="00F45556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69B3" w14:textId="743CE411" w:rsidR="00425560" w:rsidRDefault="004D66C0" w:rsidP="00425560">
    <w:hyperlink r:id="rId1">
      <w:r w:rsidR="00425560">
        <w:rPr>
          <w:color w:val="0563C1"/>
          <w:sz w:val="17"/>
          <w:szCs w:val="17"/>
          <w:u w:val="single"/>
          <w:lang w:bidi="pt-PT"/>
        </w:rPr>
        <w:t>Civics360</w:t>
      </w:r>
    </w:hyperlink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  <w:t>©</w:t>
    </w:r>
    <w:hyperlink r:id="rId2">
      <w:r w:rsidR="00425560">
        <w:rPr>
          <w:color w:val="0563C1"/>
          <w:sz w:val="17"/>
          <w:szCs w:val="17"/>
          <w:u w:val="single"/>
          <w:lang w:bidi="pt-PT"/>
        </w:rPr>
        <w:t>Instituto Lou Frey</w:t>
      </w:r>
    </w:hyperlink>
    <w:r w:rsidR="00425560">
      <w:rPr>
        <w:sz w:val="17"/>
        <w:szCs w:val="17"/>
        <w:lang w:bidi="pt-PT"/>
      </w:rPr>
      <w:t xml:space="preserve"> 2023 Todos os direitos reservados</w:t>
    </w:r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</w:r>
    <w:hyperlink r:id="rId3">
      <w:r w:rsidR="00425560">
        <w:rPr>
          <w:color w:val="0563C1"/>
          <w:sz w:val="17"/>
          <w:szCs w:val="17"/>
          <w:u w:val="single"/>
          <w:lang w:bidi="pt-PT"/>
        </w:rPr>
        <w:t>Centro Comum de Cidadania da Flórida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2652" w14:textId="77777777" w:rsidR="00F45556" w:rsidRDefault="00F45556" w:rsidP="00425560">
      <w:r>
        <w:separator/>
      </w:r>
    </w:p>
  </w:footnote>
  <w:footnote w:type="continuationSeparator" w:id="0">
    <w:p w14:paraId="414D7F0C" w14:textId="77777777" w:rsidR="00F45556" w:rsidRDefault="00F45556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1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320618617">
    <w:abstractNumId w:val="6"/>
  </w:num>
  <w:num w:numId="2" w16cid:durableId="2139685332">
    <w:abstractNumId w:val="7"/>
  </w:num>
  <w:num w:numId="3" w16cid:durableId="1422294703">
    <w:abstractNumId w:val="11"/>
  </w:num>
  <w:num w:numId="4" w16cid:durableId="1156458635">
    <w:abstractNumId w:val="10"/>
  </w:num>
  <w:num w:numId="5" w16cid:durableId="1593736768">
    <w:abstractNumId w:val="2"/>
  </w:num>
  <w:num w:numId="6" w16cid:durableId="339742402">
    <w:abstractNumId w:val="0"/>
  </w:num>
  <w:num w:numId="7" w16cid:durableId="1309624353">
    <w:abstractNumId w:val="8"/>
  </w:num>
  <w:num w:numId="8" w16cid:durableId="880824810">
    <w:abstractNumId w:val="4"/>
  </w:num>
  <w:num w:numId="9" w16cid:durableId="1779175569">
    <w:abstractNumId w:val="3"/>
  </w:num>
  <w:num w:numId="10" w16cid:durableId="1980914034">
    <w:abstractNumId w:val="1"/>
  </w:num>
  <w:num w:numId="11" w16cid:durableId="1410614684">
    <w:abstractNumId w:val="5"/>
  </w:num>
  <w:num w:numId="12" w16cid:durableId="661279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C80"/>
    <w:rsid w:val="000A7FD8"/>
    <w:rsid w:val="000D1395"/>
    <w:rsid w:val="000F1470"/>
    <w:rsid w:val="00100931"/>
    <w:rsid w:val="00160BA6"/>
    <w:rsid w:val="001C0549"/>
    <w:rsid w:val="001E5718"/>
    <w:rsid w:val="002753BE"/>
    <w:rsid w:val="00275570"/>
    <w:rsid w:val="0027720C"/>
    <w:rsid w:val="002B1A31"/>
    <w:rsid w:val="003214A6"/>
    <w:rsid w:val="00332901"/>
    <w:rsid w:val="003A584C"/>
    <w:rsid w:val="00425560"/>
    <w:rsid w:val="004D66C0"/>
    <w:rsid w:val="004E62EB"/>
    <w:rsid w:val="00552408"/>
    <w:rsid w:val="00576862"/>
    <w:rsid w:val="0059419A"/>
    <w:rsid w:val="005C4ABE"/>
    <w:rsid w:val="00685C90"/>
    <w:rsid w:val="0069768D"/>
    <w:rsid w:val="006D0620"/>
    <w:rsid w:val="00802073"/>
    <w:rsid w:val="0087181C"/>
    <w:rsid w:val="00992873"/>
    <w:rsid w:val="00A04886"/>
    <w:rsid w:val="00AF56E5"/>
    <w:rsid w:val="00B5210D"/>
    <w:rsid w:val="00B660CB"/>
    <w:rsid w:val="00CD2035"/>
    <w:rsid w:val="00D171B0"/>
    <w:rsid w:val="00E60BB6"/>
    <w:rsid w:val="00E778F7"/>
    <w:rsid w:val="00EA75A1"/>
    <w:rsid w:val="00F33B7B"/>
    <w:rsid w:val="00F36A09"/>
    <w:rsid w:val="00F45556"/>
    <w:rsid w:val="00F57893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Denisse Rodriguez</cp:lastModifiedBy>
  <cp:revision>2</cp:revision>
  <dcterms:created xsi:type="dcterms:W3CDTF">2024-04-08T13:54:00Z</dcterms:created>
  <dcterms:modified xsi:type="dcterms:W3CDTF">2024-04-08T13:54:00Z</dcterms:modified>
</cp:coreProperties>
</file>