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5904" w:val="left" w:leader="none"/>
          <w:tab w:pos="9403" w:val="left" w:leader="none"/>
        </w:tabs>
        <w:spacing w:before="150"/>
        <w:ind w:left="1710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6597400</wp:posOffset>
            </wp:positionH>
            <wp:positionV relativeFrom="paragraph">
              <wp:posOffset>80278</wp:posOffset>
            </wp:positionV>
            <wp:extent cx="863744" cy="733425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3744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4"/>
        </w:rPr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533400</wp:posOffset>
            </wp:positionH>
            <wp:positionV relativeFrom="paragraph">
              <wp:posOffset>5269</wp:posOffset>
            </wp:positionV>
            <wp:extent cx="933450" cy="933450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6"/>
        </w:rPr>
        <w:t>The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U.S.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&amp;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-2"/>
          <w:sz w:val="26"/>
        </w:rPr>
        <w:t> World:</w:t>
      </w:r>
      <w:r>
        <w:rPr>
          <w:i/>
          <w:sz w:val="26"/>
        </w:rPr>
        <w:tab/>
      </w:r>
      <w:r>
        <w:rPr>
          <w:sz w:val="24"/>
        </w:rPr>
        <w:t>Name: </w:t>
      </w:r>
      <w:r>
        <w:rPr>
          <w:rFonts w:ascii="Times New Roman"/>
          <w:sz w:val="24"/>
          <w:u w:val="single"/>
        </w:rPr>
        <w:tab/>
      </w:r>
    </w:p>
    <w:p>
      <w:pPr>
        <w:spacing w:before="45"/>
        <w:ind w:left="1710" w:right="0" w:firstLine="0"/>
        <w:jc w:val="left"/>
        <w:rPr>
          <w:i/>
          <w:sz w:val="26"/>
        </w:rPr>
      </w:pPr>
      <w:r>
        <w:rPr>
          <w:i/>
          <w:spacing w:val="-2"/>
          <w:sz w:val="26"/>
        </w:rPr>
        <w:t>SS.7.CG.4.4</w:t>
      </w:r>
    </w:p>
    <w:p>
      <w:pPr>
        <w:tabs>
          <w:tab w:pos="5935" w:val="left" w:leader="none"/>
          <w:tab w:pos="9434" w:val="left" w:leader="none"/>
        </w:tabs>
        <w:spacing w:before="45"/>
        <w:ind w:left="1710" w:right="0" w:firstLine="0"/>
        <w:jc w:val="left"/>
        <w:rPr>
          <w:rFonts w:ascii="Times New Roman"/>
          <w:sz w:val="24"/>
        </w:rPr>
      </w:pPr>
      <w:r>
        <w:rPr>
          <w:b/>
          <w:i/>
          <w:sz w:val="28"/>
        </w:rPr>
        <w:t>September</w:t>
      </w:r>
      <w:r>
        <w:rPr>
          <w:b/>
          <w:i/>
          <w:spacing w:val="-16"/>
          <w:sz w:val="28"/>
        </w:rPr>
        <w:t> </w:t>
      </w:r>
      <w:r>
        <w:rPr>
          <w:b/>
          <w:i/>
          <w:sz w:val="28"/>
        </w:rPr>
        <w:t>11,</w:t>
      </w:r>
      <w:r>
        <w:rPr>
          <w:b/>
          <w:i/>
          <w:spacing w:val="-16"/>
          <w:sz w:val="28"/>
        </w:rPr>
        <w:t> </w:t>
      </w:r>
      <w:r>
        <w:rPr>
          <w:b/>
          <w:i/>
          <w:spacing w:val="-4"/>
          <w:sz w:val="28"/>
        </w:rPr>
        <w:t>2001</w:t>
      </w:r>
      <w:r>
        <w:rPr>
          <w:b/>
          <w:i/>
          <w:sz w:val="28"/>
        </w:rPr>
        <w:tab/>
      </w:r>
      <w:r>
        <w:rPr>
          <w:sz w:val="24"/>
        </w:rPr>
        <w:t>Date: </w:t>
      </w:r>
      <w:r>
        <w:rPr>
          <w:rFonts w:ascii="Times New Roman"/>
          <w:sz w:val="24"/>
          <w:u w:val="single"/>
        </w:rPr>
        <w:tab/>
      </w:r>
    </w:p>
    <w:p>
      <w:pPr>
        <w:pStyle w:val="Title"/>
      </w:pPr>
      <w:r>
        <w:rPr/>
        <w:t>READING</w:t>
      </w:r>
      <w:r>
        <w:rPr>
          <w:spacing w:val="-6"/>
        </w:rPr>
        <w:t> </w:t>
      </w:r>
      <w:r>
        <w:rPr/>
        <w:t>GUIDE</w:t>
      </w:r>
      <w:r>
        <w:rPr>
          <w:spacing w:val="-6"/>
        </w:rPr>
        <w:t> </w:t>
      </w:r>
      <w:r>
        <w:rPr>
          <w:spacing w:val="-5"/>
        </w:rPr>
        <w:t>#3</w:t>
      </w:r>
    </w:p>
    <w:p>
      <w:pPr>
        <w:pStyle w:val="BodyText"/>
        <w:spacing w:before="12"/>
        <w:rPr>
          <w:b/>
          <w:sz w:val="20"/>
          <w:u w:val="none"/>
        </w:rPr>
      </w:pPr>
      <w:r>
        <w:rPr>
          <w:b/>
          <w:sz w:val="20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1562100</wp:posOffset>
            </wp:positionH>
            <wp:positionV relativeFrom="paragraph">
              <wp:posOffset>169031</wp:posOffset>
            </wp:positionV>
            <wp:extent cx="5810250" cy="28575"/>
            <wp:effectExtent l="0" t="0" r="0" b="0"/>
            <wp:wrapTopAndBottom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0250" cy="28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20"/>
          <w:u w:val="none"/>
        </w:rPr>
      </w:pPr>
    </w:p>
    <w:p>
      <w:pPr>
        <w:pStyle w:val="BodyText"/>
        <w:spacing w:before="18" w:after="1"/>
        <w:rPr>
          <w:b/>
          <w:sz w:val="20"/>
          <w:u w:val="none"/>
        </w:rPr>
      </w:pPr>
    </w:p>
    <w:p>
      <w:pPr>
        <w:pStyle w:val="BodyText"/>
        <w:ind w:left="-20"/>
        <w:rPr>
          <w:sz w:val="20"/>
          <w:u w:val="none"/>
        </w:rPr>
      </w:pPr>
      <w:r>
        <w:rPr>
          <w:sz w:val="20"/>
          <w:u w:val="none"/>
        </w:rPr>
        <mc:AlternateContent>
          <mc:Choice Requires="wps">
            <w:drawing>
              <wp:inline distT="0" distB="0" distL="0" distR="0">
                <wp:extent cx="6858000" cy="533400"/>
                <wp:effectExtent l="19050" t="9525" r="9525" b="19050"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6858000" cy="533400"/>
                        </a:xfrm>
                        <a:prstGeom prst="rect">
                          <a:avLst/>
                        </a:prstGeom>
                        <a:ln w="25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94"/>
                              <w:ind w:left="84" w:right="0" w:firstLine="0"/>
                              <w:jc w:val="left"/>
                              <w:rPr>
                                <w:sz w:val="26"/>
                              </w:rPr>
                            </w:pPr>
                            <w:r>
                              <w:rPr>
                                <w:b/>
                                <w:i/>
                                <w:color w:val="424242"/>
                                <w:sz w:val="26"/>
                              </w:rPr>
                              <w:t>SS.7.CG.4.4</w:t>
                            </w:r>
                            <w:r>
                              <w:rPr>
                                <w:b/>
                                <w:i/>
                                <w:color w:val="424242"/>
                                <w:spacing w:val="-5"/>
                                <w:sz w:val="26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color w:val="424242"/>
                                <w:sz w:val="26"/>
                              </w:rPr>
                              <w:t>Benchmark</w:t>
                            </w:r>
                            <w:r>
                              <w:rPr>
                                <w:b/>
                                <w:i/>
                                <w:color w:val="424242"/>
                                <w:spacing w:val="-5"/>
                                <w:sz w:val="26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color w:val="424242"/>
                                <w:sz w:val="26"/>
                              </w:rPr>
                              <w:t>Clarification</w:t>
                            </w:r>
                            <w:r>
                              <w:rPr>
                                <w:b/>
                                <w:i/>
                                <w:color w:val="424242"/>
                                <w:spacing w:val="-5"/>
                                <w:sz w:val="26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color w:val="424242"/>
                                <w:sz w:val="26"/>
                              </w:rPr>
                              <w:t>3:</w:t>
                            </w:r>
                            <w:r>
                              <w:rPr>
                                <w:b/>
                                <w:i/>
                                <w:color w:val="424242"/>
                                <w:spacing w:val="-5"/>
                                <w:sz w:val="26"/>
                              </w:rPr>
                              <w:t> </w:t>
                            </w:r>
                            <w:r>
                              <w:rPr>
                                <w:sz w:val="26"/>
                              </w:rPr>
                              <w:t>Students</w:t>
                            </w:r>
                            <w:r>
                              <w:rPr>
                                <w:spacing w:val="-5"/>
                                <w:sz w:val="26"/>
                              </w:rPr>
                              <w:t> </w:t>
                            </w:r>
                            <w:r>
                              <w:rPr>
                                <w:sz w:val="26"/>
                              </w:rPr>
                              <w:t>will</w:t>
                            </w:r>
                            <w:r>
                              <w:rPr>
                                <w:spacing w:val="-5"/>
                                <w:sz w:val="26"/>
                              </w:rPr>
                              <w:t> </w:t>
                            </w:r>
                            <w:r>
                              <w:rPr>
                                <w:sz w:val="26"/>
                              </w:rPr>
                              <w:t>recognize</w:t>
                            </w:r>
                            <w:r>
                              <w:rPr>
                                <w:spacing w:val="-5"/>
                                <w:sz w:val="26"/>
                              </w:rPr>
                              <w:t> </w:t>
                            </w:r>
                            <w:r>
                              <w:rPr>
                                <w:sz w:val="26"/>
                              </w:rPr>
                              <w:t>the</w:t>
                            </w:r>
                            <w:r>
                              <w:rPr>
                                <w:spacing w:val="-5"/>
                                <w:sz w:val="26"/>
                              </w:rPr>
                              <w:t> </w:t>
                            </w:r>
                            <w:r>
                              <w:rPr>
                                <w:sz w:val="26"/>
                              </w:rPr>
                              <w:t>importance</w:t>
                            </w:r>
                            <w:r>
                              <w:rPr>
                                <w:spacing w:val="-5"/>
                                <w:sz w:val="26"/>
                              </w:rPr>
                              <w:t> </w:t>
                            </w:r>
                            <w:r>
                              <w:rPr>
                                <w:sz w:val="26"/>
                              </w:rPr>
                              <w:t>of respecting civil liberties while ensuring safety and security.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540pt;height:42pt;mso-position-horizontal-relative:char;mso-position-vertical-relative:line" type="#_x0000_t202" id="docshape4" filled="false" stroked="true" strokeweight="2.0pt" strokecolor="#000000">
                <w10:anchorlock/>
                <v:textbox inset="0,0,0,0">
                  <w:txbxContent>
                    <w:p>
                      <w:pPr>
                        <w:spacing w:before="94"/>
                        <w:ind w:left="84" w:right="0" w:firstLine="0"/>
                        <w:jc w:val="left"/>
                        <w:rPr>
                          <w:sz w:val="26"/>
                        </w:rPr>
                      </w:pPr>
                      <w:r>
                        <w:rPr>
                          <w:b/>
                          <w:i/>
                          <w:color w:val="424242"/>
                          <w:sz w:val="26"/>
                        </w:rPr>
                        <w:t>SS.7.CG.4.4</w:t>
                      </w:r>
                      <w:r>
                        <w:rPr>
                          <w:b/>
                          <w:i/>
                          <w:color w:val="424242"/>
                          <w:spacing w:val="-5"/>
                          <w:sz w:val="26"/>
                        </w:rPr>
                        <w:t> </w:t>
                      </w:r>
                      <w:r>
                        <w:rPr>
                          <w:b/>
                          <w:i/>
                          <w:color w:val="424242"/>
                          <w:sz w:val="26"/>
                        </w:rPr>
                        <w:t>Benchmark</w:t>
                      </w:r>
                      <w:r>
                        <w:rPr>
                          <w:b/>
                          <w:i/>
                          <w:color w:val="424242"/>
                          <w:spacing w:val="-5"/>
                          <w:sz w:val="26"/>
                        </w:rPr>
                        <w:t> </w:t>
                      </w:r>
                      <w:r>
                        <w:rPr>
                          <w:b/>
                          <w:i/>
                          <w:color w:val="424242"/>
                          <w:sz w:val="26"/>
                        </w:rPr>
                        <w:t>Clarification</w:t>
                      </w:r>
                      <w:r>
                        <w:rPr>
                          <w:b/>
                          <w:i/>
                          <w:color w:val="424242"/>
                          <w:spacing w:val="-5"/>
                          <w:sz w:val="26"/>
                        </w:rPr>
                        <w:t> </w:t>
                      </w:r>
                      <w:r>
                        <w:rPr>
                          <w:b/>
                          <w:i/>
                          <w:color w:val="424242"/>
                          <w:sz w:val="26"/>
                        </w:rPr>
                        <w:t>3:</w:t>
                      </w:r>
                      <w:r>
                        <w:rPr>
                          <w:b/>
                          <w:i/>
                          <w:color w:val="424242"/>
                          <w:spacing w:val="-5"/>
                          <w:sz w:val="26"/>
                        </w:rPr>
                        <w:t> </w:t>
                      </w:r>
                      <w:r>
                        <w:rPr>
                          <w:sz w:val="26"/>
                        </w:rPr>
                        <w:t>Students</w:t>
                      </w:r>
                      <w:r>
                        <w:rPr>
                          <w:spacing w:val="-5"/>
                          <w:sz w:val="26"/>
                        </w:rPr>
                        <w:t> </w:t>
                      </w:r>
                      <w:r>
                        <w:rPr>
                          <w:sz w:val="26"/>
                        </w:rPr>
                        <w:t>will</w:t>
                      </w:r>
                      <w:r>
                        <w:rPr>
                          <w:spacing w:val="-5"/>
                          <w:sz w:val="26"/>
                        </w:rPr>
                        <w:t> </w:t>
                      </w:r>
                      <w:r>
                        <w:rPr>
                          <w:sz w:val="26"/>
                        </w:rPr>
                        <w:t>recognize</w:t>
                      </w:r>
                      <w:r>
                        <w:rPr>
                          <w:spacing w:val="-5"/>
                          <w:sz w:val="26"/>
                        </w:rPr>
                        <w:t> </w:t>
                      </w:r>
                      <w:r>
                        <w:rPr>
                          <w:sz w:val="26"/>
                        </w:rPr>
                        <w:t>the</w:t>
                      </w:r>
                      <w:r>
                        <w:rPr>
                          <w:spacing w:val="-5"/>
                          <w:sz w:val="26"/>
                        </w:rPr>
                        <w:t> </w:t>
                      </w:r>
                      <w:r>
                        <w:rPr>
                          <w:sz w:val="26"/>
                        </w:rPr>
                        <w:t>importance</w:t>
                      </w:r>
                      <w:r>
                        <w:rPr>
                          <w:spacing w:val="-5"/>
                          <w:sz w:val="26"/>
                        </w:rPr>
                        <w:t> </w:t>
                      </w:r>
                      <w:r>
                        <w:rPr>
                          <w:sz w:val="26"/>
                        </w:rPr>
                        <w:t>of respecting civil liberties while ensuring safety and security.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sz w:val="20"/>
          <w:u w:val="none"/>
        </w:rPr>
      </w:r>
    </w:p>
    <w:p>
      <w:pPr>
        <w:pStyle w:val="BodyText"/>
        <w:spacing w:before="90"/>
        <w:rPr>
          <w:b/>
          <w:sz w:val="20"/>
          <w:u w:val="none"/>
        </w:rPr>
      </w:pPr>
    </w:p>
    <w:tbl>
      <w:tblPr>
        <w:tblW w:w="0" w:type="auto"/>
        <w:jc w:val="left"/>
        <w:tblInd w:w="10" w:type="dxa"/>
        <w:tblBorders>
          <w:top w:val="single" w:sz="8" w:space="0" w:color="1A1817"/>
          <w:left w:val="single" w:sz="8" w:space="0" w:color="1A1817"/>
          <w:bottom w:val="single" w:sz="8" w:space="0" w:color="1A1817"/>
          <w:right w:val="single" w:sz="8" w:space="0" w:color="1A1817"/>
          <w:insideH w:val="single" w:sz="8" w:space="0" w:color="1A1817"/>
          <w:insideV w:val="single" w:sz="8" w:space="0" w:color="1A181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00"/>
        <w:gridCol w:w="7900"/>
      </w:tblGrid>
      <w:tr>
        <w:trPr>
          <w:trHeight w:val="520" w:hRule="atLeast"/>
        </w:trPr>
        <w:tc>
          <w:tcPr>
            <w:tcW w:w="2900" w:type="dxa"/>
          </w:tcPr>
          <w:p>
            <w:pPr>
              <w:pStyle w:val="TableParagraph"/>
              <w:spacing w:before="116"/>
              <w:ind w:left="229"/>
              <w:rPr>
                <w:b/>
                <w:sz w:val="26"/>
              </w:rPr>
            </w:pPr>
            <w:r>
              <w:rPr>
                <w:b/>
                <w:sz w:val="26"/>
              </w:rPr>
              <w:t>Reading</w:t>
            </w:r>
            <w:r>
              <w:rPr>
                <w:b/>
                <w:spacing w:val="-18"/>
                <w:sz w:val="26"/>
              </w:rPr>
              <w:t> </w:t>
            </w:r>
            <w:r>
              <w:rPr>
                <w:b/>
                <w:spacing w:val="-4"/>
                <w:sz w:val="26"/>
              </w:rPr>
              <w:t>Task</w:t>
            </w:r>
          </w:p>
        </w:tc>
        <w:tc>
          <w:tcPr>
            <w:tcW w:w="7900" w:type="dxa"/>
          </w:tcPr>
          <w:p>
            <w:pPr>
              <w:pStyle w:val="TableParagraph"/>
              <w:spacing w:before="116"/>
              <w:ind w:left="239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Response</w:t>
            </w:r>
          </w:p>
        </w:tc>
      </w:tr>
      <w:tr>
        <w:trPr>
          <w:trHeight w:val="1019" w:hRule="atLeast"/>
        </w:trPr>
        <w:tc>
          <w:tcPr>
            <w:tcW w:w="2900" w:type="dxa"/>
          </w:tcPr>
          <w:p>
            <w:pPr>
              <w:pStyle w:val="TableParagraph"/>
              <w:spacing w:before="100"/>
              <w:ind w:right="244"/>
              <w:rPr>
                <w:sz w:val="24"/>
              </w:rPr>
            </w:pPr>
            <w:r>
              <w:rPr>
                <w:sz w:val="24"/>
              </w:rPr>
              <w:t>What ideas are presented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the </w:t>
            </w:r>
            <w:r>
              <w:rPr>
                <w:spacing w:val="-2"/>
                <w:sz w:val="24"/>
              </w:rPr>
              <w:t>reading?</w:t>
            </w:r>
          </w:p>
        </w:tc>
        <w:tc>
          <w:tcPr>
            <w:tcW w:w="7900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760" w:hRule="atLeast"/>
        </w:trPr>
        <w:tc>
          <w:tcPr>
            <w:tcW w:w="2900" w:type="dxa"/>
          </w:tcPr>
          <w:p>
            <w:pPr>
              <w:pStyle w:val="TableParagraph"/>
              <w:spacing w:before="113"/>
              <w:ind w:right="244"/>
              <w:rPr>
                <w:sz w:val="24"/>
              </w:rPr>
            </w:pPr>
            <w:r>
              <w:rPr>
                <w:sz w:val="24"/>
              </w:rPr>
              <w:t>What is the central idea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reading?</w:t>
            </w:r>
          </w:p>
        </w:tc>
        <w:tc>
          <w:tcPr>
            <w:tcW w:w="7900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1040" w:hRule="atLeast"/>
        </w:trPr>
        <w:tc>
          <w:tcPr>
            <w:tcW w:w="2900" w:type="dxa"/>
          </w:tcPr>
          <w:p>
            <w:pPr>
              <w:pStyle w:val="TableParagraph"/>
              <w:spacing w:before="110"/>
              <w:ind w:right="244"/>
              <w:rPr>
                <w:sz w:val="24"/>
              </w:rPr>
            </w:pPr>
            <w:r>
              <w:rPr>
                <w:sz w:val="24"/>
              </w:rPr>
              <w:t>Select two words or phrases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support the central idea.</w:t>
            </w:r>
          </w:p>
        </w:tc>
        <w:tc>
          <w:tcPr>
            <w:tcW w:w="7900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1859" w:hRule="atLeast"/>
        </w:trPr>
        <w:tc>
          <w:tcPr>
            <w:tcW w:w="2900" w:type="dxa"/>
          </w:tcPr>
          <w:p>
            <w:pPr>
              <w:pStyle w:val="TableParagraph"/>
              <w:spacing w:before="103"/>
              <w:ind w:right="124" w:firstLine="15"/>
              <w:rPr>
                <w:sz w:val="24"/>
              </w:rPr>
            </w:pPr>
            <w:r>
              <w:rPr>
                <w:sz w:val="24"/>
              </w:rPr>
              <w:t>How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might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this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reading connect to your own experience or something you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have seen, read, or learned </w:t>
            </w:r>
            <w:r>
              <w:rPr>
                <w:spacing w:val="-2"/>
                <w:sz w:val="24"/>
              </w:rPr>
              <w:t>before?</w:t>
            </w:r>
          </w:p>
        </w:tc>
        <w:tc>
          <w:tcPr>
            <w:tcW w:w="7900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1819" w:hRule="atLeast"/>
        </w:trPr>
        <w:tc>
          <w:tcPr>
            <w:tcW w:w="2900" w:type="dxa"/>
            <w:vMerge w:val="restart"/>
          </w:tcPr>
          <w:p>
            <w:pPr>
              <w:pStyle w:val="TableParagraph"/>
              <w:spacing w:before="104"/>
              <w:ind w:right="245" w:firstLine="15"/>
              <w:rPr>
                <w:sz w:val="24"/>
              </w:rPr>
            </w:pPr>
            <w:r>
              <w:rPr>
                <w:sz w:val="24"/>
              </w:rPr>
              <w:t>Identify and describe two examples of respecting civil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liberties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while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ensuring safety and security.</w:t>
            </w:r>
          </w:p>
        </w:tc>
        <w:tc>
          <w:tcPr>
            <w:tcW w:w="7900" w:type="dxa"/>
          </w:tcPr>
          <w:p>
            <w:pPr>
              <w:pStyle w:val="TableParagraph"/>
              <w:spacing w:before="104"/>
              <w:ind w:left="464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</w:tr>
      <w:tr>
        <w:trPr>
          <w:trHeight w:val="2140" w:hRule="atLeast"/>
        </w:trPr>
        <w:tc>
          <w:tcPr>
            <w:tcW w:w="2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00" w:type="dxa"/>
          </w:tcPr>
          <w:p>
            <w:pPr>
              <w:pStyle w:val="TableParagraph"/>
              <w:spacing w:before="109"/>
              <w:ind w:left="464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</w:tr>
    </w:tbl>
    <w:sectPr>
      <w:footerReference w:type="default" r:id="rId5"/>
      <w:type w:val="continuous"/>
      <w:pgSz w:w="12240" w:h="15840"/>
      <w:pgMar w:header="0" w:footer="366" w:top="1140" w:bottom="560" w:left="720" w:right="36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  <w:u w:val="none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35104">
              <wp:simplePos x="0" y="0"/>
              <wp:positionH relativeFrom="page">
                <wp:posOffset>613701</wp:posOffset>
              </wp:positionH>
              <wp:positionV relativeFrom="page">
                <wp:posOffset>9686069</wp:posOffset>
              </wp:positionV>
              <wp:extent cx="465455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46545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  <w:rPr>
                              <w:u w:val="none"/>
                            </w:rPr>
                          </w:pPr>
                          <w:hyperlink r:id="rId1">
                            <w:r>
                              <w:rPr>
                                <w:color w:val="1154CC"/>
                                <w:spacing w:val="-2"/>
                                <w:u w:val="thick" w:color="1154CC"/>
                              </w:rPr>
                              <w:t>Civics360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8.322914pt;margin-top:762.682617pt;width:36.65pt;height:10.95pt;mso-position-horizontal-relative:page;mso-position-vertical-relative:page;z-index:-15781376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  <w:rPr>
                        <w:u w:val="none"/>
                      </w:rPr>
                    </w:pPr>
                    <w:hyperlink r:id="rId1">
                      <w:r>
                        <w:rPr>
                          <w:color w:val="1154CC"/>
                          <w:spacing w:val="-2"/>
                          <w:u w:val="thick" w:color="1154CC"/>
                        </w:rPr>
                        <w:t>Civics360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35616">
              <wp:simplePos x="0" y="0"/>
              <wp:positionH relativeFrom="page">
                <wp:posOffset>2730500</wp:posOffset>
              </wp:positionH>
              <wp:positionV relativeFrom="page">
                <wp:posOffset>9686069</wp:posOffset>
              </wp:positionV>
              <wp:extent cx="2058035" cy="1390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05803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  <w:rPr>
                              <w:u w:val="none"/>
                            </w:rPr>
                          </w:pPr>
                          <w:r>
                            <w:rPr>
                              <w:u w:val="none"/>
                            </w:rPr>
                            <w:t>©</w:t>
                          </w:r>
                          <w:hyperlink r:id="rId2">
                            <w:r>
                              <w:rPr>
                                <w:color w:val="1154CC"/>
                                <w:u w:val="thick" w:color="1154CC"/>
                              </w:rPr>
                              <w:t>Lou</w:t>
                            </w:r>
                            <w:r>
                              <w:rPr>
                                <w:color w:val="1154CC"/>
                                <w:spacing w:val="-5"/>
                                <w:u w:val="thick" w:color="1154CC"/>
                              </w:rPr>
                              <w:t> </w:t>
                            </w:r>
                            <w:r>
                              <w:rPr>
                                <w:color w:val="1154CC"/>
                                <w:u w:val="thick" w:color="1154CC"/>
                              </w:rPr>
                              <w:t>Frey</w:t>
                            </w:r>
                            <w:r>
                              <w:rPr>
                                <w:color w:val="1154CC"/>
                                <w:spacing w:val="-5"/>
                                <w:u w:val="thick" w:color="1154CC"/>
                              </w:rPr>
                              <w:t> </w:t>
                            </w:r>
                            <w:r>
                              <w:rPr>
                                <w:color w:val="1154CC"/>
                                <w:u w:val="thick" w:color="1154CC"/>
                              </w:rPr>
                              <w:t>Institute</w:t>
                            </w:r>
                          </w:hyperlink>
                          <w:r>
                            <w:rPr>
                              <w:color w:val="1154CC"/>
                              <w:spacing w:val="-5"/>
                              <w:u w:val="none"/>
                            </w:rPr>
                            <w:t> </w:t>
                          </w:r>
                          <w:r>
                            <w:rPr>
                              <w:u w:val="none"/>
                            </w:rPr>
                            <w:t>2024</w:t>
                          </w:r>
                          <w:r>
                            <w:rPr>
                              <w:spacing w:val="-5"/>
                              <w:u w:val="none"/>
                            </w:rPr>
                            <w:t> </w:t>
                          </w:r>
                          <w:r>
                            <w:rPr>
                              <w:u w:val="none"/>
                            </w:rPr>
                            <w:t>All</w:t>
                          </w:r>
                          <w:r>
                            <w:rPr>
                              <w:spacing w:val="-5"/>
                              <w:u w:val="none"/>
                            </w:rPr>
                            <w:t> </w:t>
                          </w:r>
                          <w:r>
                            <w:rPr>
                              <w:u w:val="none"/>
                            </w:rPr>
                            <w:t>Rights</w:t>
                          </w:r>
                          <w:r>
                            <w:rPr>
                              <w:spacing w:val="-5"/>
                              <w:u w:val="none"/>
                            </w:rPr>
                            <w:t> </w:t>
                          </w:r>
                          <w:r>
                            <w:rPr>
                              <w:spacing w:val="-2"/>
                              <w:u w:val="none"/>
                            </w:rPr>
                            <w:t>Reserved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15pt;margin-top:762.682617pt;width:162.050pt;height:10.95pt;mso-position-horizontal-relative:page;mso-position-vertical-relative:page;z-index:-15780864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  <w:rPr>
                        <w:u w:val="none"/>
                      </w:rPr>
                    </w:pPr>
                    <w:r>
                      <w:rPr>
                        <w:u w:val="none"/>
                      </w:rPr>
                      <w:t>©</w:t>
                    </w:r>
                    <w:hyperlink r:id="rId2">
                      <w:r>
                        <w:rPr>
                          <w:color w:val="1154CC"/>
                          <w:u w:val="thick" w:color="1154CC"/>
                        </w:rPr>
                        <w:t>Lou</w:t>
                      </w:r>
                      <w:r>
                        <w:rPr>
                          <w:color w:val="1154CC"/>
                          <w:spacing w:val="-5"/>
                          <w:u w:val="thick" w:color="1154CC"/>
                        </w:rPr>
                        <w:t> </w:t>
                      </w:r>
                      <w:r>
                        <w:rPr>
                          <w:color w:val="1154CC"/>
                          <w:u w:val="thick" w:color="1154CC"/>
                        </w:rPr>
                        <w:t>Frey</w:t>
                      </w:r>
                      <w:r>
                        <w:rPr>
                          <w:color w:val="1154CC"/>
                          <w:spacing w:val="-5"/>
                          <w:u w:val="thick" w:color="1154CC"/>
                        </w:rPr>
                        <w:t> </w:t>
                      </w:r>
                      <w:r>
                        <w:rPr>
                          <w:color w:val="1154CC"/>
                          <w:u w:val="thick" w:color="1154CC"/>
                        </w:rPr>
                        <w:t>Institute</w:t>
                      </w:r>
                    </w:hyperlink>
                    <w:r>
                      <w:rPr>
                        <w:color w:val="1154CC"/>
                        <w:spacing w:val="-5"/>
                        <w:u w:val="none"/>
                      </w:rPr>
                      <w:t> </w:t>
                    </w:r>
                    <w:r>
                      <w:rPr>
                        <w:u w:val="none"/>
                      </w:rPr>
                      <w:t>2024</w:t>
                    </w:r>
                    <w:r>
                      <w:rPr>
                        <w:spacing w:val="-5"/>
                        <w:u w:val="none"/>
                      </w:rPr>
                      <w:t> </w:t>
                    </w:r>
                    <w:r>
                      <w:rPr>
                        <w:u w:val="none"/>
                      </w:rPr>
                      <w:t>All</w:t>
                    </w:r>
                    <w:r>
                      <w:rPr>
                        <w:spacing w:val="-5"/>
                        <w:u w:val="none"/>
                      </w:rPr>
                      <w:t> </w:t>
                    </w:r>
                    <w:r>
                      <w:rPr>
                        <w:u w:val="none"/>
                      </w:rPr>
                      <w:t>Rights</w:t>
                    </w:r>
                    <w:r>
                      <w:rPr>
                        <w:spacing w:val="-5"/>
                        <w:u w:val="none"/>
                      </w:rPr>
                      <w:t> </w:t>
                    </w:r>
                    <w:r>
                      <w:rPr>
                        <w:spacing w:val="-2"/>
                        <w:u w:val="none"/>
                      </w:rPr>
                      <w:t>Reserved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36128">
              <wp:simplePos x="0" y="0"/>
              <wp:positionH relativeFrom="page">
                <wp:posOffset>5727501</wp:posOffset>
              </wp:positionH>
              <wp:positionV relativeFrom="page">
                <wp:posOffset>9686069</wp:posOffset>
              </wp:positionV>
              <wp:extent cx="1583055" cy="1390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58305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  <w:rPr>
                              <w:u w:val="none"/>
                            </w:rPr>
                          </w:pPr>
                          <w:hyperlink r:id="rId3">
                            <w:r>
                              <w:rPr>
                                <w:color w:val="1154CC"/>
                                <w:u w:val="thick" w:color="1154CC"/>
                              </w:rPr>
                              <w:t>Florida</w:t>
                            </w:r>
                            <w:r>
                              <w:rPr>
                                <w:color w:val="1154CC"/>
                                <w:spacing w:val="-6"/>
                                <w:u w:val="thick" w:color="1154CC"/>
                              </w:rPr>
                              <w:t> </w:t>
                            </w:r>
                            <w:r>
                              <w:rPr>
                                <w:color w:val="1154CC"/>
                                <w:u w:val="thick" w:color="1154CC"/>
                              </w:rPr>
                              <w:t>Joint</w:t>
                            </w:r>
                            <w:r>
                              <w:rPr>
                                <w:color w:val="1154CC"/>
                                <w:spacing w:val="-5"/>
                                <w:u w:val="thick" w:color="1154CC"/>
                              </w:rPr>
                              <w:t> </w:t>
                            </w:r>
                            <w:r>
                              <w:rPr>
                                <w:color w:val="1154CC"/>
                                <w:u w:val="thick" w:color="1154CC"/>
                              </w:rPr>
                              <w:t>Center</w:t>
                            </w:r>
                            <w:r>
                              <w:rPr>
                                <w:color w:val="1154CC"/>
                                <w:spacing w:val="-5"/>
                                <w:u w:val="thick" w:color="1154CC"/>
                              </w:rPr>
                              <w:t> </w:t>
                            </w:r>
                            <w:r>
                              <w:rPr>
                                <w:color w:val="1154CC"/>
                                <w:u w:val="thick" w:color="1154CC"/>
                              </w:rPr>
                              <w:t>for</w:t>
                            </w:r>
                            <w:r>
                              <w:rPr>
                                <w:color w:val="1154CC"/>
                                <w:spacing w:val="-5"/>
                                <w:u w:val="thick" w:color="1154CC"/>
                              </w:rPr>
                              <w:t> </w:t>
                            </w:r>
                            <w:r>
                              <w:rPr>
                                <w:color w:val="1154CC"/>
                                <w:spacing w:val="-2"/>
                                <w:u w:val="thick" w:color="1154CC"/>
                              </w:rPr>
                              <w:t>Citizenship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50.984344pt;margin-top:762.682617pt;width:124.65pt;height:10.95pt;mso-position-horizontal-relative:page;mso-position-vertical-relative:page;z-index:-15780352" type="#_x0000_t202" id="docshape3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  <w:rPr>
                        <w:u w:val="none"/>
                      </w:rPr>
                    </w:pPr>
                    <w:hyperlink r:id="rId3">
                      <w:r>
                        <w:rPr>
                          <w:color w:val="1154CC"/>
                          <w:u w:val="thick" w:color="1154CC"/>
                        </w:rPr>
                        <w:t>Florida</w:t>
                      </w:r>
                      <w:r>
                        <w:rPr>
                          <w:color w:val="1154CC"/>
                          <w:spacing w:val="-6"/>
                          <w:u w:val="thick" w:color="1154CC"/>
                        </w:rPr>
                        <w:t> </w:t>
                      </w:r>
                      <w:r>
                        <w:rPr>
                          <w:color w:val="1154CC"/>
                          <w:u w:val="thick" w:color="1154CC"/>
                        </w:rPr>
                        <w:t>Joint</w:t>
                      </w:r>
                      <w:r>
                        <w:rPr>
                          <w:color w:val="1154CC"/>
                          <w:spacing w:val="-5"/>
                          <w:u w:val="thick" w:color="1154CC"/>
                        </w:rPr>
                        <w:t> </w:t>
                      </w:r>
                      <w:r>
                        <w:rPr>
                          <w:color w:val="1154CC"/>
                          <w:u w:val="thick" w:color="1154CC"/>
                        </w:rPr>
                        <w:t>Center</w:t>
                      </w:r>
                      <w:r>
                        <w:rPr>
                          <w:color w:val="1154CC"/>
                          <w:spacing w:val="-5"/>
                          <w:u w:val="thick" w:color="1154CC"/>
                        </w:rPr>
                        <w:t> </w:t>
                      </w:r>
                      <w:r>
                        <w:rPr>
                          <w:color w:val="1154CC"/>
                          <w:u w:val="thick" w:color="1154CC"/>
                        </w:rPr>
                        <w:t>for</w:t>
                      </w:r>
                      <w:r>
                        <w:rPr>
                          <w:color w:val="1154CC"/>
                          <w:spacing w:val="-5"/>
                          <w:u w:val="thick" w:color="1154CC"/>
                        </w:rPr>
                        <w:t> </w:t>
                      </w:r>
                      <w:r>
                        <w:rPr>
                          <w:color w:val="1154CC"/>
                          <w:spacing w:val="-2"/>
                          <w:u w:val="thick" w:color="1154CC"/>
                        </w:rPr>
                        <w:t>Citizenship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6"/>
      <w:szCs w:val="16"/>
      <w:u w:val="single" w:color="00000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48"/>
      <w:ind w:left="1710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214"/>
    </w:pPr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civics360.org/" TargetMode="External"/><Relationship Id="rId2" Type="http://schemas.openxmlformats.org/officeDocument/2006/relationships/hyperlink" Target="https://loufreyinstitute.org/" TargetMode="External"/><Relationship Id="rId3" Type="http://schemas.openxmlformats.org/officeDocument/2006/relationships/hyperlink" Target="https://floridacitizen.org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CG.4.4_BC3_reading guide</dc:title>
  <dcterms:created xsi:type="dcterms:W3CDTF">2025-08-22T20:48:49Z</dcterms:created>
  <dcterms:modified xsi:type="dcterms:W3CDTF">2025-08-22T20:48:49Z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2025-08-22T00:00:00Z</vt:filetime>
  </property>
  <property fmtid="{D5CDD505-2E9C-101B-9397-08002B2CF9AE}" pid="3" name="Producer">
    <vt:lpwstr>Skia/PDF m139 Google Docs Renderer</vt:lpwstr>
  </property>
  <property fmtid="{D5CDD505-2E9C-101B-9397-08002B2CF9AE}" pid="4" name="LastSaved">
    <vt:filetime>2025-08-22T00:00:00Z</vt:filetime>
  </property>
</Properties>
</file>