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  <w:rPr>
          <w:rFonts w:ascii="Times New Roman"/>
          <w:sz w:val="20"/>
          <w:u w:val="none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600" w:bottom="280" w:left="360" w:right="360"/>
        </w:sectPr>
      </w:pPr>
    </w:p>
    <w:p>
      <w:pPr>
        <w:spacing w:before="98"/>
        <w:ind w:left="2315" w:right="0" w:firstLine="0"/>
        <w:jc w:val="left"/>
        <w:rPr>
          <w:i/>
          <w:sz w:val="28"/>
        </w:rPr>
      </w:pPr>
      <w:r>
        <w:rPr>
          <w:i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1717675</wp:posOffset>
                </wp:positionH>
                <wp:positionV relativeFrom="paragraph">
                  <wp:posOffset>-184791</wp:posOffset>
                </wp:positionV>
                <wp:extent cx="7804150" cy="1133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804150" cy="1133475"/>
                          <a:chExt cx="7804150" cy="11334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0"/>
                            <a:ext cx="6629400" cy="28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25pt;margin-top:-14.550518pt;width:614.5pt;height:89.25pt;mso-position-horizontal-relative:page;mso-position-vertical-relative:paragraph;z-index:-15790080" id="docshapegroup1" coordorigin="2705,-291" coordsize="12290,1785">
                <v:shape style="position:absolute;left:2705;top:1359;width:10440;height:45" type="#_x0000_t75" id="docshape2" stroked="false">
                  <v:imagedata r:id="rId5" o:title=""/>
                </v:shape>
                <v:shape style="position:absolute;left:13210;top:-292;width:1785;height:1785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i/>
          <w:sz w:val="2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460375</wp:posOffset>
            </wp:positionH>
            <wp:positionV relativeFrom="paragraph">
              <wp:posOffset>-94928</wp:posOffset>
            </wp:positionV>
            <wp:extent cx="1143000" cy="114299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6"/>
          <w:sz w:val="28"/>
        </w:rPr>
        <w:t> </w:t>
      </w:r>
      <w:r>
        <w:rPr>
          <w:i/>
          <w:color w:val="17365C"/>
          <w:sz w:val="28"/>
        </w:rPr>
        <w:t>U.S.</w:t>
      </w:r>
      <w:r>
        <w:rPr>
          <w:i/>
          <w:color w:val="17365C"/>
          <w:spacing w:val="-3"/>
          <w:sz w:val="28"/>
        </w:rPr>
        <w:t> </w:t>
      </w:r>
      <w:r>
        <w:rPr>
          <w:i/>
          <w:color w:val="17365C"/>
          <w:sz w:val="28"/>
        </w:rPr>
        <w:t>&amp;</w:t>
      </w:r>
      <w:r>
        <w:rPr>
          <w:i/>
          <w:color w:val="17365C"/>
          <w:spacing w:val="-4"/>
          <w:sz w:val="28"/>
        </w:rPr>
        <w:t> </w:t>
      </w:r>
      <w:r>
        <w:rPr>
          <w:i/>
          <w:color w:val="17365C"/>
          <w:sz w:val="28"/>
        </w:rPr>
        <w:t>The</w:t>
      </w:r>
      <w:r>
        <w:rPr>
          <w:i/>
          <w:color w:val="17365C"/>
          <w:spacing w:val="-3"/>
          <w:sz w:val="28"/>
        </w:rPr>
        <w:t> </w:t>
      </w:r>
      <w:r>
        <w:rPr>
          <w:i/>
          <w:color w:val="17365C"/>
          <w:sz w:val="28"/>
        </w:rPr>
        <w:t>World:</w:t>
      </w:r>
      <w:r>
        <w:rPr>
          <w:i/>
          <w:color w:val="17365C"/>
          <w:spacing w:val="-3"/>
          <w:sz w:val="28"/>
        </w:rPr>
        <w:t> </w:t>
      </w:r>
      <w:r>
        <w:rPr>
          <w:i/>
          <w:color w:val="17365C"/>
          <w:spacing w:val="-2"/>
          <w:sz w:val="28"/>
        </w:rPr>
        <w:t>SS.7.CG.4.4</w:t>
      </w:r>
    </w:p>
    <w:p>
      <w:pPr>
        <w:spacing w:before="4"/>
        <w:ind w:left="2315" w:right="0" w:firstLine="0"/>
        <w:jc w:val="left"/>
        <w:rPr>
          <w:b/>
          <w:i/>
          <w:sz w:val="25"/>
        </w:rPr>
      </w:pPr>
      <w:bookmarkStart w:name="The Significance of September 11, 2001 " w:id="1"/>
      <w:bookmarkEnd w:id="1"/>
      <w:r>
        <w:rPr/>
      </w:r>
      <w:r>
        <w:rPr>
          <w:b/>
          <w:i/>
          <w:color w:val="17365C"/>
          <w:sz w:val="25"/>
        </w:rPr>
        <w:t>The</w:t>
      </w:r>
      <w:r>
        <w:rPr>
          <w:b/>
          <w:i/>
          <w:color w:val="17365C"/>
          <w:spacing w:val="-12"/>
          <w:sz w:val="25"/>
        </w:rPr>
        <w:t> </w:t>
      </w:r>
      <w:r>
        <w:rPr>
          <w:b/>
          <w:i/>
          <w:color w:val="17365C"/>
          <w:sz w:val="25"/>
        </w:rPr>
        <w:t>Significance</w:t>
      </w:r>
      <w:r>
        <w:rPr>
          <w:b/>
          <w:i/>
          <w:color w:val="17365C"/>
          <w:spacing w:val="-9"/>
          <w:sz w:val="25"/>
        </w:rPr>
        <w:t> </w:t>
      </w:r>
      <w:r>
        <w:rPr>
          <w:b/>
          <w:i/>
          <w:color w:val="17365C"/>
          <w:sz w:val="25"/>
        </w:rPr>
        <w:t>of</w:t>
      </w:r>
      <w:r>
        <w:rPr>
          <w:b/>
          <w:i/>
          <w:color w:val="17365C"/>
          <w:spacing w:val="-10"/>
          <w:sz w:val="25"/>
        </w:rPr>
        <w:t> </w:t>
      </w:r>
      <w:r>
        <w:rPr>
          <w:b/>
          <w:i/>
          <w:color w:val="17365C"/>
          <w:sz w:val="25"/>
        </w:rPr>
        <w:t>September</w:t>
      </w:r>
      <w:r>
        <w:rPr>
          <w:b/>
          <w:i/>
          <w:color w:val="17365C"/>
          <w:spacing w:val="-9"/>
          <w:sz w:val="25"/>
        </w:rPr>
        <w:t> </w:t>
      </w:r>
      <w:r>
        <w:rPr>
          <w:b/>
          <w:i/>
          <w:color w:val="17365C"/>
          <w:sz w:val="25"/>
        </w:rPr>
        <w:t>11,</w:t>
      </w:r>
      <w:r>
        <w:rPr>
          <w:b/>
          <w:i/>
          <w:color w:val="17365C"/>
          <w:spacing w:val="-9"/>
          <w:sz w:val="25"/>
        </w:rPr>
        <w:t> </w:t>
      </w:r>
      <w:r>
        <w:rPr>
          <w:b/>
          <w:i/>
          <w:color w:val="17365C"/>
          <w:spacing w:val="-4"/>
          <w:sz w:val="25"/>
        </w:rPr>
        <w:t>2001</w:t>
      </w:r>
    </w:p>
    <w:p>
      <w:pPr>
        <w:pStyle w:val="Title"/>
      </w:pPr>
      <w:r>
        <w:rPr>
          <w:color w:val="17365C"/>
        </w:rPr>
        <w:t>VIDEO</w:t>
      </w:r>
      <w:r>
        <w:rPr>
          <w:color w:val="17365C"/>
          <w:spacing w:val="-6"/>
        </w:rPr>
        <w:t> </w:t>
      </w:r>
      <w:r>
        <w:rPr>
          <w:color w:val="17365C"/>
        </w:rPr>
        <w:t>VIEWING</w:t>
      </w:r>
      <w:r>
        <w:rPr>
          <w:color w:val="17365C"/>
          <w:spacing w:val="-6"/>
        </w:rPr>
        <w:t> </w:t>
      </w:r>
      <w:r>
        <w:rPr>
          <w:color w:val="17365C"/>
          <w:spacing w:val="-2"/>
        </w:rPr>
        <w:t>GUIDE</w:t>
      </w:r>
    </w:p>
    <w:p>
      <w:pPr>
        <w:tabs>
          <w:tab w:pos="5265" w:val="left" w:leader="none"/>
        </w:tabs>
        <w:spacing w:line="554" w:lineRule="auto" w:before="92"/>
        <w:ind w:left="431" w:right="2336" w:hanging="67"/>
        <w:jc w:val="left"/>
        <w:rPr>
          <w:rFonts w:ascii="Times New Roman"/>
          <w:sz w:val="24"/>
        </w:rPr>
      </w:pPr>
      <w:r>
        <w:rPr/>
        <w:br w:type="column"/>
      </w:r>
      <w:r>
        <w:rPr>
          <w:spacing w:val="-2"/>
          <w:sz w:val="24"/>
        </w:rPr>
        <w:t>Name: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none"/>
        </w:rPr>
        <w:t> </w:t>
      </w:r>
      <w:r>
        <w:rPr>
          <w:sz w:val="24"/>
          <w:u w:val="none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spacing w:after="0" w:line="554" w:lineRule="auto"/>
        <w:jc w:val="left"/>
        <w:rPr>
          <w:rFonts w:ascii="Times New Roman"/>
          <w:sz w:val="24"/>
        </w:rPr>
        <w:sectPr>
          <w:type w:val="continuous"/>
          <w:pgSz w:w="15840" w:h="12240" w:orient="landscape"/>
          <w:pgMar w:top="600" w:bottom="280" w:left="360" w:right="360"/>
          <w:cols w:num="2" w:equalWidth="0">
            <w:col w:w="7030" w:space="485"/>
            <w:col w:w="7605"/>
          </w:cols>
        </w:sect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202"/>
        <w:rPr>
          <w:rFonts w:ascii="Times New Roman"/>
          <w:sz w:val="20"/>
          <w:u w:val="none"/>
        </w:rPr>
      </w:pPr>
    </w:p>
    <w:tbl>
      <w:tblPr>
        <w:tblW w:w="0" w:type="auto"/>
        <w:jc w:val="left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860"/>
        <w:gridCol w:w="5500"/>
      </w:tblGrid>
      <w:tr>
        <w:trPr>
          <w:trHeight w:val="280" w:hRule="atLeast"/>
        </w:trPr>
        <w:tc>
          <w:tcPr>
            <w:tcW w:w="14620" w:type="dxa"/>
            <w:gridSpan w:val="3"/>
          </w:tcPr>
          <w:p>
            <w:pPr>
              <w:pStyle w:val="TableParagraph"/>
              <w:spacing w:line="251" w:lineRule="exact" w:before="9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Benchmark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Clarification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Liberties,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Safety,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Security</w:t>
            </w:r>
          </w:p>
        </w:tc>
      </w:tr>
      <w:tr>
        <w:trPr>
          <w:trHeight w:val="300" w:hRule="atLeast"/>
        </w:trPr>
        <w:tc>
          <w:tcPr>
            <w:tcW w:w="3260" w:type="dxa"/>
          </w:tcPr>
          <w:p>
            <w:pPr>
              <w:pStyle w:val="TableParagraph"/>
              <w:spacing w:line="265" w:lineRule="exact" w:before="15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5860" w:type="dxa"/>
          </w:tcPr>
          <w:p>
            <w:pPr>
              <w:pStyle w:val="TableParagraph"/>
              <w:spacing w:line="265" w:lineRule="exact" w:before="15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Specific Evidence from the </w:t>
            </w: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500" w:type="dxa"/>
          </w:tcPr>
          <w:p>
            <w:pPr>
              <w:pStyle w:val="TableParagraph"/>
              <w:spacing w:line="265" w:lineRule="exact" w:before="15"/>
              <w:ind w:left="1644"/>
              <w:rPr>
                <w:b/>
                <w:sz w:val="24"/>
              </w:rPr>
            </w:pPr>
            <w:r>
              <w:rPr>
                <w:b/>
                <w:sz w:val="24"/>
              </w:rPr>
              <w:t>Complete </w:t>
            </w:r>
            <w:r>
              <w:rPr>
                <w:b/>
                <w:spacing w:val="-2"/>
                <w:sz w:val="24"/>
              </w:rPr>
              <w:t>Sentence</w:t>
            </w:r>
          </w:p>
        </w:tc>
      </w:tr>
      <w:tr>
        <w:trPr>
          <w:trHeight w:val="1099" w:hRule="atLeast"/>
        </w:trPr>
        <w:tc>
          <w:tcPr>
            <w:tcW w:w="3260" w:type="dxa"/>
          </w:tcPr>
          <w:p>
            <w:pPr>
              <w:pStyle w:val="TableParagraph"/>
              <w:spacing w:line="270" w:lineRule="atLeast"/>
              <w:ind w:left="744" w:right="161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Give one historical example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struggle to balance civil liberties and security.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5" w:hRule="atLeast"/>
        </w:trPr>
        <w:tc>
          <w:tcPr>
            <w:tcW w:w="3260" w:type="dxa"/>
          </w:tcPr>
          <w:p>
            <w:pPr>
              <w:pStyle w:val="TableParagraph"/>
              <w:spacing w:before="51"/>
              <w:ind w:left="744" w:right="161" w:hanging="36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prong test for free speech established in </w:t>
            </w:r>
            <w:r>
              <w:rPr>
                <w:i/>
                <w:sz w:val="24"/>
              </w:rPr>
              <w:t>Brandenburg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i/>
                <w:sz w:val="24"/>
              </w:rPr>
              <w:t>Ohio</w:t>
            </w:r>
            <w:r>
              <w:rPr>
                <w:sz w:val="24"/>
              </w:rPr>
              <w:t>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3260" w:type="dxa"/>
          </w:tcPr>
          <w:p>
            <w:pPr>
              <w:pStyle w:val="TableParagraph"/>
              <w:spacing w:before="5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6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Civil Liberties Act?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3260" w:type="dxa"/>
          </w:tcPr>
          <w:p>
            <w:pPr>
              <w:pStyle w:val="TableParagraph"/>
              <w:spacing w:before="228"/>
              <w:ind w:left="744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6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USA PATRIOT Act?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3260" w:type="dxa"/>
          </w:tcPr>
          <w:p>
            <w:pPr>
              <w:pStyle w:val="TableParagraph"/>
              <w:spacing w:line="270" w:lineRule="atLeast"/>
              <w:ind w:left="744" w:right="180" w:hanging="3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What are the difficulties with things like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PATRIOT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Act, DHS, and TSA?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36" w:hRule="atLeast"/>
        </w:trPr>
        <w:tc>
          <w:tcPr>
            <w:tcW w:w="3260" w:type="dxa"/>
          </w:tcPr>
          <w:p>
            <w:pPr>
              <w:pStyle w:val="TableParagraph"/>
              <w:spacing w:before="72"/>
              <w:ind w:left="744" w:right="161" w:hanging="36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How does the U.S. Constitution protect 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between liberty and security?</w:t>
            </w:r>
          </w:p>
        </w:tc>
        <w:tc>
          <w:tcPr>
            <w:tcW w:w="5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u w:val="none"/>
        </w:rPr>
      </w:pPr>
    </w:p>
    <w:p>
      <w:pPr>
        <w:pStyle w:val="BodyText"/>
        <w:rPr>
          <w:rFonts w:ascii="Times New Roman"/>
          <w:u w:val="none"/>
        </w:rPr>
      </w:pPr>
    </w:p>
    <w:p>
      <w:pPr>
        <w:pStyle w:val="BodyText"/>
        <w:spacing w:before="8"/>
        <w:rPr>
          <w:rFonts w:ascii="Times New Roman"/>
          <w:u w:val="none"/>
        </w:rPr>
      </w:pPr>
    </w:p>
    <w:p>
      <w:pPr>
        <w:pStyle w:val="BodyText"/>
        <w:tabs>
          <w:tab w:pos="3124" w:val="left" w:leader="none"/>
          <w:tab w:pos="7894" w:val="left" w:leader="none"/>
        </w:tabs>
        <w:ind w:left="10"/>
        <w:jc w:val="center"/>
        <w:rPr>
          <w:u w:val="none"/>
        </w:rPr>
      </w:pPr>
      <w:r>
        <w:rPr>
          <w:color w:val="0462C1"/>
          <w:spacing w:val="-34"/>
          <w:u w:val="thick" w:color="0462C1"/>
        </w:rPr>
        <w:t> </w:t>
      </w:r>
      <w:hyperlink r:id="rId8">
        <w:r>
          <w:rPr>
            <w:color w:val="0462C1"/>
            <w:spacing w:val="-2"/>
            <w:u w:val="thick" w:color="0462C1"/>
          </w:rPr>
          <w:t>Civics360</w:t>
        </w:r>
      </w:hyperlink>
      <w:r>
        <w:rPr>
          <w:color w:val="0462C1"/>
          <w:u w:val="none"/>
        </w:rPr>
        <w:tab/>
      </w:r>
      <w:hyperlink r:id="rId9">
        <w:r>
          <w:rPr>
            <w:color w:val="0000FF"/>
            <w:u w:val="none"/>
          </w:rPr>
          <w:t>©</w:t>
        </w:r>
        <w:r>
          <w:rPr>
            <w:color w:val="0462C1"/>
            <w:u w:val="thick" w:color="0462C1"/>
          </w:rPr>
          <w:t>Lou</w:t>
        </w:r>
        <w:r>
          <w:rPr>
            <w:color w:val="0462C1"/>
            <w:spacing w:val="-7"/>
            <w:u w:val="thick" w:color="0462C1"/>
          </w:rPr>
          <w:t> </w:t>
        </w:r>
        <w:r>
          <w:rPr>
            <w:color w:val="0462C1"/>
            <w:u w:val="thick" w:color="0462C1"/>
          </w:rPr>
          <w:t>Frey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u w:val="thick" w:color="0462C1"/>
          </w:rPr>
          <w:t>Institute</w:t>
        </w:r>
      </w:hyperlink>
      <w:r>
        <w:rPr>
          <w:color w:val="0462C1"/>
          <w:spacing w:val="-5"/>
          <w:u w:val="none"/>
        </w:rPr>
        <w:t> </w:t>
      </w:r>
      <w:r>
        <w:rPr>
          <w:u w:val="none"/>
        </w:rPr>
        <w:t>2024</w:t>
      </w:r>
      <w:r>
        <w:rPr>
          <w:spacing w:val="-5"/>
          <w:u w:val="none"/>
        </w:rPr>
        <w:t> </w:t>
      </w:r>
      <w:r>
        <w:rPr>
          <w:u w:val="none"/>
        </w:rPr>
        <w:t>All</w:t>
      </w:r>
      <w:r>
        <w:rPr>
          <w:spacing w:val="-5"/>
          <w:u w:val="none"/>
        </w:rPr>
        <w:t> </w:t>
      </w:r>
      <w:r>
        <w:rPr>
          <w:u w:val="none"/>
        </w:rPr>
        <w:t>Rights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Reserved</w:t>
      </w:r>
      <w:r>
        <w:rPr>
          <w:u w:val="none"/>
        </w:rPr>
        <w:tab/>
      </w:r>
      <w:hyperlink r:id="rId10">
        <w:r>
          <w:rPr>
            <w:color w:val="0462C1"/>
            <w:u w:val="thick" w:color="0462C1"/>
          </w:rPr>
          <w:t>Florida</w:t>
        </w:r>
        <w:r>
          <w:rPr>
            <w:color w:val="0462C1"/>
            <w:spacing w:val="-8"/>
            <w:u w:val="thick" w:color="0462C1"/>
          </w:rPr>
          <w:t> </w:t>
        </w:r>
        <w:r>
          <w:rPr>
            <w:color w:val="0462C1"/>
            <w:u w:val="thick" w:color="0462C1"/>
          </w:rPr>
          <w:t>Joint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u w:val="thick" w:color="0462C1"/>
          </w:rPr>
          <w:t>Center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u w:val="thick" w:color="0462C1"/>
          </w:rPr>
          <w:t>for</w:t>
        </w:r>
        <w:r>
          <w:rPr>
            <w:color w:val="0462C1"/>
            <w:spacing w:val="-5"/>
            <w:u w:val="thick" w:color="0462C1"/>
          </w:rPr>
          <w:t> </w:t>
        </w:r>
        <w:r>
          <w:rPr>
            <w:color w:val="0462C1"/>
            <w:spacing w:val="-2"/>
            <w:u w:val="thick" w:color="0462C1"/>
          </w:rPr>
          <w:t>Citizenship</w:t>
        </w:r>
      </w:hyperlink>
    </w:p>
    <w:sectPr>
      <w:type w:val="continuous"/>
      <w:pgSz w:w="15840" w:h="12240" w:orient="landscape"/>
      <w:pgMar w:top="6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2315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civics360.org/" TargetMode="External"/><Relationship Id="rId9" Type="http://schemas.openxmlformats.org/officeDocument/2006/relationships/hyperlink" Target="http://loufreyinstitute.org/" TargetMode="External"/><Relationship Id="rId10" Type="http://schemas.openxmlformats.org/officeDocument/2006/relationships/hyperlink" Target="http://floridacitiz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CG.4.4_BC3_video guide_September 11th.docx</dc:title>
  <dcterms:created xsi:type="dcterms:W3CDTF">2025-08-22T21:17:10Z</dcterms:created>
  <dcterms:modified xsi:type="dcterms:W3CDTF">2025-08-22T21:17:10Z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