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45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45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/>
        <w:t>READING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>
          <w:spacing w:val="-5"/>
        </w:rPr>
        <w:t>#5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169031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" w:after="1"/>
        <w:rPr>
          <w:b/>
          <w:sz w:val="20"/>
        </w:r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8000" cy="901700"/>
                <wp:effectExtent l="19050" t="9525" r="9525" b="2222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9017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4"/>
                              <w:ind w:left="84"/>
                            </w:pP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SS.7.CG.4.4 Benchmark Clarification 5: </w:t>
                            </w:r>
                            <w:r>
                              <w:rPr/>
                              <w:t>Students will explain the ways in which first responders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(including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limited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police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officers,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firefighters,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paramedics)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 civilians were involved in the rescue and recovery of victims of the September 11, 2001 </w:t>
                            </w:r>
                            <w:r>
                              <w:rPr>
                                <w:spacing w:val="-2"/>
                              </w:rPr>
                              <w:t>attacks.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71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94"/>
                        <w:ind w:left="84"/>
                      </w:pPr>
                      <w:r>
                        <w:rPr>
                          <w:b/>
                          <w:i/>
                          <w:color w:val="424242"/>
                        </w:rPr>
                        <w:t>SS.7.CG.4.4 Benchmark Clarification 5: </w:t>
                      </w:r>
                      <w:r>
                        <w:rPr/>
                        <w:t>Students will explain the ways in which first responders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(including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limited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police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officers,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firefighters,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paramedics)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 civilians were involved in the rescue and recovery of victims of the September 11, 2001 </w:t>
                      </w:r>
                      <w:r>
                        <w:rPr>
                          <w:spacing w:val="-2"/>
                        </w:rPr>
                        <w:t>attacks.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5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single" w:sz="8" w:space="0" w:color="1A1817"/>
          <w:left w:val="single" w:sz="8" w:space="0" w:color="1A1817"/>
          <w:bottom w:val="single" w:sz="8" w:space="0" w:color="1A1817"/>
          <w:right w:val="single" w:sz="8" w:space="0" w:color="1A1817"/>
          <w:insideH w:val="single" w:sz="8" w:space="0" w:color="1A1817"/>
          <w:insideV w:val="single" w:sz="8" w:space="0" w:color="1A181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7900"/>
      </w:tblGrid>
      <w:tr>
        <w:trPr>
          <w:trHeight w:val="499" w:hRule="atLeast"/>
        </w:trPr>
        <w:tc>
          <w:tcPr>
            <w:tcW w:w="2900" w:type="dxa"/>
          </w:tcPr>
          <w:p>
            <w:pPr>
              <w:pStyle w:val="TableParagraph"/>
              <w:spacing w:before="114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900" w:type="dxa"/>
          </w:tcPr>
          <w:p>
            <w:pPr>
              <w:pStyle w:val="TableParagraph"/>
              <w:spacing w:before="114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18"/>
              <w:ind w:right="244"/>
              <w:rPr>
                <w:sz w:val="24"/>
              </w:rPr>
            </w:pPr>
            <w:r>
              <w:rPr>
                <w:sz w:val="24"/>
              </w:rPr>
              <w:t>What ideas are presented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900" w:type="dxa"/>
          </w:tcPr>
          <w:p>
            <w:pPr>
              <w:pStyle w:val="TableParagraph"/>
              <w:spacing w:before="111"/>
              <w:ind w:right="244"/>
              <w:rPr>
                <w:sz w:val="24"/>
              </w:rPr>
            </w:pPr>
            <w:r>
              <w:rPr>
                <w:sz w:val="24"/>
              </w:rPr>
              <w:t>What is the central idea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08"/>
              <w:ind w:right="244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 the central idea.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900" w:type="dxa"/>
          </w:tcPr>
          <w:p>
            <w:pPr>
              <w:pStyle w:val="TableParagraph"/>
              <w:spacing w:before="101"/>
              <w:ind w:right="124" w:firstLine="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reading connect to your own experience or 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19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02"/>
              <w:ind w:right="244" w:firstLine="15"/>
              <w:rPr>
                <w:sz w:val="24"/>
              </w:rPr>
            </w:pPr>
            <w:r>
              <w:rPr>
                <w:sz w:val="24"/>
              </w:rPr>
              <w:t>Give two examples explaining how first responders and civilians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involved in the rescue and recovery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victims of the September 11, 2001 attacks.</w:t>
            </w:r>
          </w:p>
        </w:tc>
        <w:tc>
          <w:tcPr>
            <w:tcW w:w="7900" w:type="dxa"/>
          </w:tcPr>
          <w:p>
            <w:pPr>
              <w:pStyle w:val="TableParagraph"/>
              <w:spacing w:before="10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19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0" w:type="dxa"/>
          </w:tcPr>
          <w:p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2024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All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Rights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pacing w:val="-2"/>
                        <w:sz w:val="16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8035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CG.4.4_BC5_reading guide</dc:title>
  <dcterms:created xsi:type="dcterms:W3CDTF">2025-08-22T20:53:25Z</dcterms:created>
  <dcterms:modified xsi:type="dcterms:W3CDTF">2025-08-22T20:53:25Z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