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DD19" w14:textId="53B1B809" w:rsidR="005C4ABE" w:rsidRDefault="00B35852">
      <w:r>
        <w:rPr>
          <w:b/>
          <w:noProof/>
          <w:sz w:val="16"/>
          <w:szCs w:val="16"/>
          <w:lang w:bidi="pt-PT"/>
        </w:rPr>
        <mc:AlternateContent>
          <mc:Choice Requires="wps">
            <w:drawing>
              <wp:anchor distT="0" distB="0" distL="114300" distR="114300" simplePos="0" relativeHeight="251659264" behindDoc="0" locked="0" layoutInCell="1" allowOverlap="1" wp14:anchorId="77ECD896" wp14:editId="22CF6D52">
                <wp:simplePos x="0" y="0"/>
                <wp:positionH relativeFrom="column">
                  <wp:posOffset>876300</wp:posOffset>
                </wp:positionH>
                <wp:positionV relativeFrom="paragraph">
                  <wp:posOffset>254000</wp:posOffset>
                </wp:positionV>
                <wp:extent cx="2628900" cy="8763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876300"/>
                        </a:xfrm>
                        <a:prstGeom prst="rect">
                          <a:avLst/>
                        </a:prstGeom>
                        <a:noFill/>
                        <a:ln>
                          <a:noFill/>
                        </a:ln>
                        <a:effectLst/>
                        <a:extLst>
                          <a:ext uri="{C572A759-6A51-4108-AA02-DFA0A04FC94B}">
                            <ma14:wrappingTextBoxFlag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lang w:bidi="pt-PT"/>
                              </w:rPr>
                              <w:t>Governo Estadual e Local da Flórida: SS.7.CG.3.9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lang w:bidi="pt-PT"/>
                              </w:rPr>
                              <w:t>Poder Judiciário</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lang w:bidi="pt-PT"/>
                              </w:rPr>
                              <w:t>LEITURA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D896" id="_x0000_t202" coordsize="21600,21600" o:spt="202" path="m,l,21600r21600,l21600,xe">
                <v:stroke joinstyle="miter"/>
                <v:path gradientshapeok="t" o:connecttype="rect"/>
              </v:shapetype>
              <v:shape id="Text Box 20" o:spid="_x0000_s1026" type="#_x0000_t202" style="position:absolute;margin-left:69pt;margin-top:20pt;width:20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" filled="f" stroked="f">
                <v:textbo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lang w:bidi="pt-PT"/>
                        </w:rPr>
                        <w:t>Governo Estadual e Local da Flórida: SS.7.CG.3.9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lang w:bidi="pt-PT"/>
                        </w:rPr>
                        <w:t>Poder Judiciário</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lang w:bidi="pt-PT"/>
                        </w:rPr>
                        <w:t>LEITURA #2</w:t>
                      </w:r>
                    </w:p>
                  </w:txbxContent>
                </v:textbox>
                <w10:wrap type="square"/>
              </v:shape>
            </w:pict>
          </mc:Fallback>
        </mc:AlternateContent>
      </w:r>
      <w:r w:rsidR="00C0407B">
        <w:rPr>
          <w:noProof/>
          <w:lang w:bidi="pt-PT"/>
        </w:rPr>
        <w:drawing>
          <wp:anchor distT="0" distB="0" distL="114300" distR="114300" simplePos="0" relativeHeight="251661312" behindDoc="0" locked="0" layoutInCell="1" allowOverlap="1" wp14:anchorId="01C9A56A" wp14:editId="36E1B8FC">
            <wp:simplePos x="0" y="0"/>
            <wp:positionH relativeFrom="margin">
              <wp:posOffset>0</wp:posOffset>
            </wp:positionH>
            <wp:positionV relativeFrom="margin">
              <wp:posOffset>196850</wp:posOffset>
            </wp:positionV>
            <wp:extent cx="786765" cy="7899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789940"/>
                    </a:xfrm>
                    <a:prstGeom prst="rect">
                      <a:avLst/>
                    </a:prstGeom>
                  </pic:spPr>
                </pic:pic>
              </a:graphicData>
            </a:graphic>
            <wp14:sizeRelH relativeFrom="margin">
              <wp14:pctWidth>0</wp14:pctWidth>
            </wp14:sizeRelH>
            <wp14:sizeRelV relativeFrom="margin">
              <wp14:pctHeight>0</wp14:pctHeight>
            </wp14:sizeRelV>
          </wp:anchor>
        </w:drawing>
      </w:r>
      <w:r w:rsidR="00B27EC6">
        <w:rPr>
          <w:i/>
          <w:noProof/>
          <w:sz w:val="28"/>
          <w:szCs w:val="28"/>
          <w:lang w:bidi="pt-PT"/>
        </w:rPr>
        <mc:AlternateContent>
          <mc:Choice Requires="wps">
            <w:drawing>
              <wp:anchor distT="0" distB="0" distL="114300" distR="114300" simplePos="0" relativeHeight="251660288" behindDoc="0" locked="0" layoutInCell="1" allowOverlap="1" wp14:anchorId="667D94E1" wp14:editId="4EBC6EDD">
                <wp:simplePos x="0" y="0"/>
                <wp:positionH relativeFrom="column">
                  <wp:posOffset>3505200</wp:posOffset>
                </wp:positionH>
                <wp:positionV relativeFrom="paragraph">
                  <wp:posOffset>254000</wp:posOffset>
                </wp:positionV>
                <wp:extent cx="25400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540000" cy="685800"/>
                        </a:xfrm>
                        <a:prstGeom prst="rect">
                          <a:avLst/>
                        </a:prstGeom>
                        <a:noFill/>
                        <a:ln>
                          <a:noFill/>
                        </a:ln>
                        <a:effectLst/>
                        <a:extLst>
                          <a:ext uri="{C572A759-6A51-4108-AA02-DFA0A04FC94B}">
                            <ma14:wrappingTextBoxFlag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53DF58" w14:textId="77777777" w:rsidR="00425560" w:rsidRPr="00413CBB" w:rsidRDefault="00425560" w:rsidP="00425560">
                            <w:r w:rsidRPr="00413CBB">
                              <w:rPr>
                                <w:lang w:bidi="pt-PT"/>
                              </w:rPr>
                              <w:t>Nome:________________________</w:t>
                            </w:r>
                          </w:p>
                          <w:p w14:paraId="55AC1A98" w14:textId="77777777" w:rsidR="00425560" w:rsidRPr="00413CBB" w:rsidRDefault="00425560" w:rsidP="00425560"/>
                          <w:p w14:paraId="46851B13" w14:textId="77777777" w:rsidR="00425560" w:rsidRPr="00413CBB" w:rsidRDefault="00425560" w:rsidP="00425560">
                            <w:r w:rsidRPr="00413CBB">
                              <w:rPr>
                                <w:lang w:bidi="pt-PT"/>
                              </w:rPr>
                              <w:t>Data:_________________________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D94E1" id="Text Box 19" o:spid="_x0000_s1027" type="#_x0000_t202" style="position:absolute;margin-left:276pt;margin-top:20pt;width:20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" filled="f" stroked="f">
                <v:textbox>
                  <w:txbxContent>
                    <w:p w14:paraId="3D53DF58" w14:textId="77777777" w:rsidR="00425560" w:rsidRPr="00413CBB" w:rsidRDefault="00425560" w:rsidP="00425560">
                      <w:r w:rsidRPr="00413CBB">
                        <w:rPr>
                          <w:lang w:bidi="pt-PT"/>
                        </w:rPr>
                        <w:t>Nome:________________________</w:t>
                      </w:r>
                    </w:p>
                    <w:p w14:paraId="55AC1A98" w14:textId="77777777" w:rsidR="00425560" w:rsidRPr="00413CBB" w:rsidRDefault="00425560" w:rsidP="00425560"/>
                    <w:p w14:paraId="46851B13" w14:textId="77777777" w:rsidR="00425560" w:rsidRPr="00413CBB" w:rsidRDefault="00425560" w:rsidP="00425560">
                      <w:r w:rsidRPr="00413CBB">
                        <w:rPr>
                          <w:lang w:bidi="pt-PT"/>
                        </w:rPr>
                        <w:t>Data:_________________________</w:t>
                      </w:r>
                    </w:p>
                  </w:txbxContent>
                </v:textbox>
                <w10:wrap type="square"/>
              </v:shape>
            </w:pict>
          </mc:Fallback>
        </mc:AlternateContent>
      </w:r>
      <w:r w:rsidR="000972A2" w:rsidRPr="002A5EF1">
        <w:rPr>
          <w:b/>
          <w:noProof/>
          <w:sz w:val="26"/>
          <w:szCs w:val="26"/>
          <w:lang w:bidi="pt-PT"/>
        </w:rPr>
        <w:drawing>
          <wp:anchor distT="0" distB="0" distL="114300" distR="114300" simplePos="0" relativeHeight="251674624" behindDoc="0" locked="0" layoutInCell="1" allowOverlap="1" wp14:anchorId="36A03068" wp14:editId="0A41FE8B">
            <wp:simplePos x="0" y="0"/>
            <wp:positionH relativeFrom="page">
              <wp:posOffset>6350000</wp:posOffset>
            </wp:positionH>
            <wp:positionV relativeFrom="paragraph">
              <wp:posOffset>118110</wp:posOffset>
            </wp:positionV>
            <wp:extent cx="930910" cy="812165"/>
            <wp:effectExtent l="0" t="0" r="8890" b="635"/>
            <wp:wrapThrough wrapText="bothSides">
              <wp:wrapPolygon edited="0">
                <wp:start x="1768" y="0"/>
                <wp:lineTo x="589" y="3378"/>
                <wp:lineTo x="0" y="15537"/>
                <wp:lineTo x="1768" y="19590"/>
                <wp:lineTo x="3536" y="20941"/>
                <wp:lineTo x="17681" y="20941"/>
                <wp:lineTo x="19449" y="19590"/>
                <wp:lineTo x="21217" y="15537"/>
                <wp:lineTo x="20628" y="3378"/>
                <wp:lineTo x="19449" y="0"/>
                <wp:lineTo x="1768" y="0"/>
              </wp:wrapPolygon>
            </wp:wrapThrough>
            <wp:docPr id="17" name="Picture 17" descr="A picture containing sketch, black, design,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ketch, black, design, black and wh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D16DC" w14:textId="1FBD297D" w:rsidR="00425560" w:rsidRDefault="00425560" w:rsidP="00425560">
      <w:pPr>
        <w:tabs>
          <w:tab w:val="left" w:pos="7960"/>
        </w:tabs>
      </w:pPr>
    </w:p>
    <w:p w14:paraId="72F4FB61" w14:textId="27DF8592" w:rsidR="00425560" w:rsidRPr="00425560" w:rsidRDefault="004D5AFB" w:rsidP="00425560">
      <w:r>
        <w:rPr>
          <w:i/>
          <w:noProof/>
          <w:sz w:val="28"/>
          <w:szCs w:val="28"/>
          <w:lang w:bidi="pt-PT"/>
        </w:rPr>
        <mc:AlternateContent>
          <mc:Choice Requires="wps">
            <w:drawing>
              <wp:anchor distT="0" distB="0" distL="114300" distR="114300" simplePos="0" relativeHeight="251664384" behindDoc="0" locked="0" layoutInCell="1" allowOverlap="1" wp14:anchorId="231F332B" wp14:editId="48BAA2D9">
                <wp:simplePos x="0" y="0"/>
                <wp:positionH relativeFrom="column">
                  <wp:posOffset>-76200</wp:posOffset>
                </wp:positionH>
                <wp:positionV relativeFrom="paragraph">
                  <wp:posOffset>196215</wp:posOffset>
                </wp:positionV>
                <wp:extent cx="6972300" cy="584200"/>
                <wp:effectExtent l="0" t="0" r="12700" b="12700"/>
                <wp:wrapNone/>
                <wp:docPr id="351123979" name="Rectangle 2"/>
                <wp:cNvGraphicFramePr/>
                <a:graphic xmlns:a="http://schemas.openxmlformats.org/drawingml/2006/main">
                  <a:graphicData uri="http://schemas.microsoft.com/office/word/2010/wordprocessingShape">
                    <wps:wsp>
                      <wps:cNvSpPr/>
                      <wps:spPr>
                        <a:xfrm>
                          <a:off x="0" y="0"/>
                          <a:ext cx="6972300" cy="584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lang w:bidi="pt-PT"/>
                              </w:rPr>
                              <w:t>SS.7.CG.3.9 Esclarecimento do Critério de Referência 2</w:t>
                            </w:r>
                            <w:r w:rsidRPr="00DD1A1A">
                              <w:rPr>
                                <w:i/>
                                <w:color w:val="000000" w:themeColor="text1"/>
                                <w:sz w:val="24"/>
                                <w:szCs w:val="24"/>
                                <w:lang w:bidi="pt-PT"/>
                              </w:rPr>
                              <w:t xml:space="preserve">: </w:t>
                            </w:r>
                            <w:r w:rsidRPr="00DD1A1A">
                              <w:rPr>
                                <w:color w:val="000000" w:themeColor="text1"/>
                                <w:sz w:val="24"/>
                                <w:szCs w:val="24"/>
                                <w:lang w:bidi="pt-PT"/>
                              </w:rPr>
                              <w:t>Os alunos farão a distinção entre a estrutura, as funções e os poderes dos tribunais nos níveis estadual e federal.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F332B" id="Rectangle 2" o:spid="_x0000_s1028" style="position:absolute;margin-left:-6pt;margin-top:15.45pt;width:549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" filled="f" strokecolor="black [3213]" strokeweight="1pt">
                <v:textbo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lang w:bidi="pt-PT"/>
                        </w:rPr>
                        <w:t xml:space="preserve">SS.7.CG.3.9 </w:t>
                      </w:r>
                      <w:r w:rsidRPr="00DD1A1A">
                        <w:rPr>
                          <w:b/>
                          <w:i/>
                          <w:color w:val="000000" w:themeColor="text1"/>
                          <w:sz w:val="24"/>
                          <w:szCs w:val="24"/>
                          <w:lang w:bidi="pt-PT"/>
                        </w:rPr>
                        <w:t>Esclarecimento do Critério de Referência 2</w:t>
                      </w:r>
                      <w:r w:rsidRPr="00DD1A1A">
                        <w:rPr>
                          <w:i/>
                          <w:color w:val="000000" w:themeColor="text1"/>
                          <w:sz w:val="24"/>
                          <w:szCs w:val="24"/>
                          <w:lang w:bidi="pt-PT"/>
                        </w:rPr>
                        <w:t xml:space="preserve">: </w:t>
                      </w:r>
                      <w:r w:rsidRPr="00DD1A1A">
                        <w:rPr>
                          <w:color w:val="000000" w:themeColor="text1"/>
                          <w:sz w:val="24"/>
                          <w:szCs w:val="24"/>
                          <w:lang w:bidi="pt-PT"/>
                        </w:rPr>
                        <w:t>Os alunos farão a distinção entre a estrutura, as funções e os poderes dos tribunais nos níveis estadual e federal.</w:t>
                      </w:r>
                    </w:p>
                  </w:txbxContent>
                </v:textbox>
              </v:rect>
            </w:pict>
          </mc:Fallback>
        </mc:AlternateContent>
      </w:r>
      <w:r w:rsidR="00425560" w:rsidRPr="00425560">
        <w:rPr>
          <w:i/>
          <w:noProof/>
          <w:color w:val="F23F27"/>
          <w:sz w:val="28"/>
          <w:szCs w:val="28"/>
          <w:lang w:bidi="pt-PT"/>
        </w:rPr>
        <mc:AlternateContent>
          <mc:Choice Requires="wps">
            <w:drawing>
              <wp:anchor distT="0" distB="0" distL="114300" distR="114300" simplePos="0" relativeHeight="251672576" behindDoc="0" locked="0" layoutInCell="1" allowOverlap="1" wp14:anchorId="211CC5E0" wp14:editId="39B4B1B5">
                <wp:simplePos x="0" y="0"/>
                <wp:positionH relativeFrom="margin">
                  <wp:posOffset>915035</wp:posOffset>
                </wp:positionH>
                <wp:positionV relativeFrom="paragraph">
                  <wp:posOffset>12065</wp:posOffset>
                </wp:positionV>
                <wp:extent cx="4800600" cy="0"/>
                <wp:effectExtent l="0" t="12700" r="12700" b="12700"/>
                <wp:wrapNone/>
                <wp:docPr id="15" name="Straight Connector 15"/>
                <wp:cNvGraphicFramePr/>
                <a:graphic xmlns:a="http://schemas.openxmlformats.org/drawingml/2006/main">
                  <a:graphicData uri="http://schemas.microsoft.com/office/word/2010/wordprocessingShape">
                    <wps:wsp>
                      <wps:cNvCnPr/>
                      <wps:spPr>
                        <a:xfrm>
                          <a:off x="0" y="0"/>
                          <a:ext cx="4800600" cy="0"/>
                        </a:xfrm>
                        <a:prstGeom prst="line">
                          <a:avLst/>
                        </a:prstGeom>
                        <a:ln w="28575" cmpd="sng">
                          <a:solidFill>
                            <a:srgbClr val="BC37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540BBE1" id="Straight Connector 15"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05pt,.95pt" to="45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" strokecolor="#bc3700" strokeweight="2.25pt">
                <v:stroke joinstyle="miter"/>
                <w10:wrap anchorx="margin"/>
              </v:line>
            </w:pict>
          </mc:Fallback>
        </mc:AlternateContent>
      </w:r>
    </w:p>
    <w:p w14:paraId="6E4DA21B" w14:textId="5FCBC8B4" w:rsidR="00425560" w:rsidRPr="00425560" w:rsidRDefault="00425560" w:rsidP="00425560"/>
    <w:p w14:paraId="6B59C654" w14:textId="3DAD00A9" w:rsidR="00F524F0" w:rsidRDefault="00F524F0" w:rsidP="005D53C2">
      <w:pPr>
        <w:spacing w:before="92" w:line="242" w:lineRule="auto"/>
        <w:ind w:right="96"/>
        <w:rPr>
          <w:color w:val="000000"/>
          <w:sz w:val="20"/>
          <w:szCs w:val="20"/>
        </w:rPr>
      </w:pPr>
    </w:p>
    <w:p w14:paraId="1DE97AF5" w14:textId="77777777" w:rsidR="00DD1A1A" w:rsidRDefault="00DD1A1A" w:rsidP="005D53C2">
      <w:pPr>
        <w:spacing w:before="92" w:line="242" w:lineRule="auto"/>
        <w:ind w:right="96"/>
        <w:rPr>
          <w:color w:val="000000"/>
          <w:sz w:val="20"/>
          <w:szCs w:val="20"/>
        </w:rPr>
      </w:pPr>
    </w:p>
    <w:p w14:paraId="45BBDFC5" w14:textId="0078B90A"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pt-PT"/>
        </w:rPr>
        <w:t xml:space="preserve">Existem vários níveis, funções e poderes dos tribunais nos níveis estadual e federal do governo. </w:t>
      </w:r>
      <w:r>
        <w:rPr>
          <w:b/>
          <w:color w:val="000000"/>
          <w:sz w:val="24"/>
          <w:szCs w:val="24"/>
          <w:lang w:bidi="pt-PT"/>
        </w:rPr>
        <w:t xml:space="preserve">A jurisdição </w:t>
      </w:r>
      <w:r>
        <w:rPr>
          <w:color w:val="000000"/>
          <w:sz w:val="24"/>
          <w:szCs w:val="24"/>
          <w:lang w:bidi="pt-PT"/>
        </w:rPr>
        <w:t>(a autoridade para julgar um caso) em tribunais estaduais e federais é descrita nas constituições dos EUA e da Flórida. A Constituição americana decide a jurisdição para os tribunais federais, e a Constituição da Flórida decide a jurisdição para os tribunais estaduais.</w:t>
      </w:r>
    </w:p>
    <w:p w14:paraId="53846327" w14:textId="77777777" w:rsidR="00DD1A1A" w:rsidRDefault="00DD1A1A" w:rsidP="00DD1A1A">
      <w:pPr>
        <w:pStyle w:val="Heading1"/>
        <w:spacing w:before="240" w:after="240"/>
        <w:ind w:left="0"/>
      </w:pPr>
      <w:r>
        <w:rPr>
          <w:lang w:bidi="pt-PT"/>
        </w:rPr>
        <w:t>O Sistema Judiciário Estadual</w:t>
      </w:r>
    </w:p>
    <w:p w14:paraId="015789AA" w14:textId="565895B9"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lang w:bidi="pt-PT"/>
        </w:rPr>
        <w:t>A maioria das questões jurídicas em um estado são tratadas no sistema judicial estadual. A maioria dos estados tem um sistema judicial de três níveis semelhante ao sistema de tribunais federais, mas na Flórida, há um sistema de tribunais de quatro níveis.</w:t>
      </w:r>
    </w:p>
    <w:p w14:paraId="05DE0C5B" w14:textId="1F74CC40" w:rsidR="00DD1A1A" w:rsidRPr="00DD1A1A" w:rsidRDefault="00DD1A1A" w:rsidP="00DD1A1A">
      <w:pPr>
        <w:spacing w:before="240" w:after="240"/>
        <w:ind w:right="184"/>
        <w:rPr>
          <w:sz w:val="24"/>
          <w:szCs w:val="24"/>
        </w:rPr>
      </w:pPr>
      <w:r>
        <w:rPr>
          <w:sz w:val="24"/>
          <w:szCs w:val="24"/>
          <w:lang w:bidi="pt-PT"/>
        </w:rPr>
        <w:t xml:space="preserve">Os tribunais mais baixos da Flórida são os </w:t>
      </w:r>
      <w:r>
        <w:rPr>
          <w:b/>
          <w:sz w:val="24"/>
          <w:szCs w:val="24"/>
          <w:lang w:bidi="pt-PT"/>
        </w:rPr>
        <w:t xml:space="preserve">tribunais </w:t>
      </w:r>
      <w:r w:rsidRPr="005A243A">
        <w:rPr>
          <w:b/>
          <w:bCs/>
          <w:sz w:val="24"/>
          <w:szCs w:val="24"/>
          <w:lang w:bidi="pt-PT"/>
        </w:rPr>
        <w:t>do condado.</w:t>
      </w:r>
      <w:r>
        <w:rPr>
          <w:sz w:val="24"/>
          <w:szCs w:val="24"/>
          <w:lang w:bidi="pt-PT"/>
        </w:rPr>
        <w:t xml:space="preserve"> O próximo nível mais alto são os </w:t>
      </w:r>
      <w:r w:rsidRPr="005A243A">
        <w:rPr>
          <w:b/>
          <w:bCs/>
          <w:sz w:val="24"/>
          <w:szCs w:val="24"/>
          <w:lang w:bidi="pt-PT"/>
        </w:rPr>
        <w:t>tribunais de</w:t>
      </w:r>
      <w:r>
        <w:rPr>
          <w:sz w:val="24"/>
          <w:szCs w:val="24"/>
          <w:lang w:bidi="pt-PT"/>
        </w:rPr>
        <w:t xml:space="preserve"> </w:t>
      </w:r>
      <w:r>
        <w:rPr>
          <w:b/>
          <w:sz w:val="24"/>
          <w:szCs w:val="24"/>
          <w:lang w:bidi="pt-PT"/>
        </w:rPr>
        <w:t>circuito</w:t>
      </w:r>
      <w:r>
        <w:rPr>
          <w:sz w:val="24"/>
          <w:szCs w:val="24"/>
          <w:lang w:bidi="pt-PT"/>
        </w:rPr>
        <w:t xml:space="preserve">. Ainda maior é o </w:t>
      </w:r>
      <w:r>
        <w:rPr>
          <w:b/>
          <w:sz w:val="24"/>
          <w:szCs w:val="24"/>
          <w:lang w:bidi="pt-PT"/>
        </w:rPr>
        <w:t>Tribunal Distrital de Apelações da Flórida</w:t>
      </w:r>
      <w:r>
        <w:rPr>
          <w:sz w:val="24"/>
          <w:szCs w:val="24"/>
          <w:lang w:bidi="pt-PT"/>
        </w:rPr>
        <w:t xml:space="preserve">. O mais alto tribunal do estado é o </w:t>
      </w:r>
      <w:r>
        <w:rPr>
          <w:b/>
          <w:sz w:val="24"/>
          <w:szCs w:val="24"/>
          <w:lang w:bidi="pt-PT"/>
        </w:rPr>
        <w:t>Supremo Tribunal da Flórida</w:t>
      </w:r>
      <w:r>
        <w:rPr>
          <w:sz w:val="24"/>
          <w:szCs w:val="24"/>
          <w:lang w:bidi="pt-PT"/>
        </w:rPr>
        <w:t>.</w:t>
      </w:r>
      <w:r>
        <w:rPr>
          <w:i/>
          <w:sz w:val="24"/>
          <w:szCs w:val="24"/>
          <w:lang w:bidi="pt-PT"/>
        </w:rPr>
        <w:t xml:space="preserve"> </w:t>
      </w:r>
      <w:r>
        <w:rPr>
          <w:sz w:val="24"/>
          <w:szCs w:val="24"/>
          <w:lang w:bidi="pt-PT"/>
        </w:rPr>
        <w:t>Abaixo está uma breve descrição de cada nível dos tribunais da Flórida.</w:t>
      </w:r>
    </w:p>
    <w:p w14:paraId="328CB173" w14:textId="77777777" w:rsidR="00DD1A1A" w:rsidRDefault="00DD1A1A" w:rsidP="00DD1A1A">
      <w:pPr>
        <w:pStyle w:val="Heading1"/>
        <w:spacing w:before="240" w:after="240"/>
        <w:ind w:left="0"/>
      </w:pPr>
      <w:r>
        <w:rPr>
          <w:lang w:bidi="pt-PT"/>
        </w:rPr>
        <w:t>Tribunais de Condado</w:t>
      </w:r>
    </w:p>
    <w:p w14:paraId="0855E008" w14:textId="0EBD9EB3" w:rsidR="00DD1A1A" w:rsidRDefault="00DD1A1A" w:rsidP="00DD1A1A">
      <w:pPr>
        <w:pBdr>
          <w:top w:val="nil"/>
          <w:left w:val="nil"/>
          <w:bottom w:val="nil"/>
          <w:right w:val="nil"/>
          <w:between w:val="nil"/>
        </w:pBdr>
        <w:spacing w:before="240" w:after="240"/>
        <w:ind w:right="158"/>
        <w:rPr>
          <w:color w:val="000000"/>
          <w:sz w:val="24"/>
          <w:szCs w:val="24"/>
        </w:rPr>
      </w:pPr>
      <w:r>
        <w:rPr>
          <w:color w:val="000000"/>
          <w:sz w:val="24"/>
          <w:szCs w:val="24"/>
          <w:lang w:bidi="pt-PT"/>
        </w:rPr>
        <w:t xml:space="preserve">Os tribunais de condado lidam com contravenções (crimes menos graves ou casos menores). Há um tribunal de condado para cada um dos condados da Flórida. Isso pode incluir violações de trânsito, perturbação da paz ou casos civis envolvendo não mais de US$ </w:t>
      </w:r>
      <w:r w:rsidR="000B2728">
        <w:rPr>
          <w:color w:val="000000"/>
          <w:sz w:val="24"/>
          <w:szCs w:val="24"/>
          <w:lang w:bidi="pt-PT"/>
        </w:rPr>
        <w:t>50</w:t>
      </w:r>
      <w:r>
        <w:rPr>
          <w:color w:val="000000"/>
          <w:sz w:val="24"/>
          <w:szCs w:val="24"/>
          <w:lang w:bidi="pt-PT"/>
        </w:rPr>
        <w:t>.000.</w:t>
      </w:r>
    </w:p>
    <w:p w14:paraId="0E8C6CA2" w14:textId="3B06464F"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pt-PT"/>
        </w:rPr>
        <w:t>Os tribunais municipais (cidade) são encontrados nas grandes cidades e são divididos em tribunais de trânsito, de menores e pequenas causas. Os tribunais de pequenas causas decidem casos cíveis que envolvam pequenas quantias de dinheiro. No tribunal de pequenas causas, há dois lados: (1) Requerentes (pessoas que dão entrada em ações judiciais) e (2) Réus (pessoas que estão sendo processadas) que falam por si mesmas sem advogados presentes.</w:t>
      </w:r>
    </w:p>
    <w:p w14:paraId="3C3044A4" w14:textId="77777777" w:rsidR="00DD1A1A" w:rsidRDefault="00DD1A1A" w:rsidP="00DD1A1A">
      <w:pPr>
        <w:pStyle w:val="Heading1"/>
        <w:spacing w:before="240" w:after="240"/>
        <w:ind w:left="0"/>
      </w:pPr>
      <w:r>
        <w:rPr>
          <w:lang w:bidi="pt-PT"/>
        </w:rPr>
        <w:t>Tribunais de Circuito</w:t>
      </w:r>
    </w:p>
    <w:p w14:paraId="5ABBC1F8" w14:textId="7233F680"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lang w:bidi="pt-PT"/>
        </w:rPr>
        <w:t xml:space="preserve">Crimes mais graves e casos civis envolvendo grandes quantias de dinheiro (mais de US $ </w:t>
      </w:r>
      <w:r w:rsidR="000B2728">
        <w:rPr>
          <w:color w:val="000000"/>
          <w:sz w:val="24"/>
          <w:szCs w:val="24"/>
          <w:lang w:bidi="pt-PT"/>
        </w:rPr>
        <w:t>50</w:t>
      </w:r>
      <w:r>
        <w:rPr>
          <w:color w:val="000000"/>
          <w:sz w:val="24"/>
          <w:szCs w:val="24"/>
          <w:lang w:bidi="pt-PT"/>
        </w:rPr>
        <w:t xml:space="preserve">.000) são ouvidos no próximo nível do sistema judicial. Os tribunais de primeira instância julgam, por exemplo, casos de homicídio, assalto à mão armada e drogas. Os julgamentos nesses tribunais podem ser realizados perante um </w:t>
      </w:r>
      <w:r>
        <w:rPr>
          <w:b/>
          <w:color w:val="000000"/>
          <w:sz w:val="24"/>
          <w:szCs w:val="24"/>
          <w:lang w:bidi="pt-PT"/>
        </w:rPr>
        <w:t>júri</w:t>
      </w:r>
      <w:r>
        <w:rPr>
          <w:color w:val="000000"/>
          <w:sz w:val="24"/>
          <w:szCs w:val="24"/>
          <w:lang w:bidi="pt-PT"/>
        </w:rPr>
        <w:t>. É responsabilidade do</w:t>
      </w:r>
      <w:r>
        <w:rPr>
          <w:b/>
          <w:color w:val="000000"/>
          <w:sz w:val="24"/>
          <w:szCs w:val="24"/>
          <w:lang w:bidi="pt-PT"/>
        </w:rPr>
        <w:t xml:space="preserve"> </w:t>
      </w:r>
      <w:r w:rsidRPr="005A243A">
        <w:rPr>
          <w:b/>
          <w:bCs/>
          <w:color w:val="000000"/>
          <w:sz w:val="24"/>
          <w:szCs w:val="24"/>
          <w:lang w:bidi="pt-PT"/>
        </w:rPr>
        <w:t>juiz</w:t>
      </w:r>
      <w:r>
        <w:rPr>
          <w:color w:val="000000"/>
          <w:sz w:val="24"/>
          <w:szCs w:val="24"/>
          <w:lang w:bidi="pt-PT"/>
        </w:rPr>
        <w:t xml:space="preserve"> garantir que o julgamento seja conduzido de forma justa e legal.</w:t>
      </w:r>
    </w:p>
    <w:p w14:paraId="700D24C0" w14:textId="77777777" w:rsidR="00DD1A1A" w:rsidRDefault="00DD1A1A" w:rsidP="00DD1A1A">
      <w:pPr>
        <w:pStyle w:val="Heading1"/>
        <w:spacing w:before="240" w:after="240"/>
        <w:ind w:left="0"/>
        <w:jc w:val="both"/>
      </w:pPr>
      <w:r>
        <w:rPr>
          <w:lang w:bidi="pt-PT"/>
        </w:rPr>
        <w:t>Tribunal Distrital de Apelações</w:t>
      </w:r>
    </w:p>
    <w:p w14:paraId="4347DBE7" w14:textId="77777777" w:rsidR="00DD1A1A" w:rsidRDefault="00DD1A1A" w:rsidP="00DD1A1A">
      <w:pPr>
        <w:pBdr>
          <w:top w:val="nil"/>
          <w:left w:val="nil"/>
          <w:bottom w:val="nil"/>
          <w:right w:val="nil"/>
          <w:between w:val="nil"/>
        </w:pBdr>
        <w:spacing w:before="240" w:after="240"/>
        <w:ind w:right="163"/>
        <w:jc w:val="both"/>
        <w:rPr>
          <w:color w:val="000000"/>
          <w:sz w:val="24"/>
          <w:szCs w:val="24"/>
        </w:rPr>
      </w:pPr>
      <w:r>
        <w:rPr>
          <w:color w:val="000000"/>
          <w:sz w:val="24"/>
          <w:szCs w:val="24"/>
          <w:lang w:bidi="pt-PT"/>
        </w:rPr>
        <w:t xml:space="preserve">A terceira mais alta corte da Flórida é o Tribunal Distrital de Apelações. Trata-se de um </w:t>
      </w:r>
      <w:r w:rsidRPr="005A243A">
        <w:rPr>
          <w:b/>
          <w:bCs/>
          <w:color w:val="000000"/>
          <w:sz w:val="24"/>
          <w:szCs w:val="24"/>
          <w:lang w:bidi="pt-PT"/>
        </w:rPr>
        <w:t xml:space="preserve">tribunal </w:t>
      </w:r>
      <w:r w:rsidRPr="005A243A">
        <w:rPr>
          <w:b/>
          <w:bCs/>
          <w:color w:val="000000"/>
          <w:sz w:val="24"/>
          <w:szCs w:val="24"/>
          <w:lang w:bidi="pt-PT"/>
        </w:rPr>
        <w:lastRenderedPageBreak/>
        <w:t xml:space="preserve">de </w:t>
      </w:r>
      <w:r w:rsidRPr="005A243A">
        <w:rPr>
          <w:b/>
          <w:bCs/>
          <w:sz w:val="24"/>
          <w:szCs w:val="24"/>
          <w:lang w:bidi="pt-PT"/>
        </w:rPr>
        <w:t>apelação</w:t>
      </w:r>
      <w:r>
        <w:rPr>
          <w:sz w:val="24"/>
          <w:szCs w:val="24"/>
          <w:lang w:bidi="pt-PT"/>
        </w:rPr>
        <w:t xml:space="preserve"> que analisa decisões tomadas pelos tribunais de primeira instância.  Não há julgamentos em tribunais de apelação e não há júris. Em vez disso, um painel de juízes decide os casos por maioria de votos.</w:t>
      </w:r>
    </w:p>
    <w:p w14:paraId="23E6176B" w14:textId="77777777" w:rsidR="00DD1A1A" w:rsidRDefault="00DD1A1A" w:rsidP="00DD1A1A">
      <w:pPr>
        <w:spacing w:before="240" w:after="240" w:line="242" w:lineRule="auto"/>
        <w:ind w:right="96"/>
        <w:rPr>
          <w:color w:val="000000"/>
          <w:sz w:val="24"/>
          <w:szCs w:val="24"/>
        </w:rPr>
      </w:pPr>
    </w:p>
    <w:p w14:paraId="1675B29C" w14:textId="77777777" w:rsidR="00DD1A1A" w:rsidRDefault="00DD1A1A" w:rsidP="00DD1A1A">
      <w:pPr>
        <w:pStyle w:val="Heading1"/>
        <w:spacing w:before="240" w:after="240" w:line="275" w:lineRule="auto"/>
        <w:ind w:left="0"/>
      </w:pPr>
      <w:r>
        <w:rPr>
          <w:lang w:bidi="pt-PT"/>
        </w:rPr>
        <w:t>Supremo Tribunal da Flórida</w:t>
      </w:r>
    </w:p>
    <w:p w14:paraId="198A25C7" w14:textId="6957B9E7" w:rsidR="00DD1A1A" w:rsidRDefault="00DD1A1A" w:rsidP="00DD1A1A">
      <w:pPr>
        <w:spacing w:before="240" w:after="240" w:line="242" w:lineRule="auto"/>
        <w:ind w:right="96"/>
        <w:rPr>
          <w:color w:val="000000"/>
          <w:sz w:val="24"/>
          <w:szCs w:val="24"/>
        </w:rPr>
      </w:pPr>
      <w:r>
        <w:rPr>
          <w:color w:val="000000"/>
          <w:sz w:val="24"/>
          <w:szCs w:val="24"/>
          <w:lang w:bidi="pt-PT"/>
        </w:rPr>
        <w:t>O Supremo Tribunal da Flórida é a mais alto tribunal do estado. Ele pode revisar as decisões dos tribunais de apelação e deve supervisionar todos os tribunais da Flórida. Ele também interpreta a Constituição da Flórida. A Supremo Tribunal da Flórida tem sete juízes que analisam os casos e tomam decisões finais para todo o estado. Eles não lidam com a lei federal ou com a Constituição americana A Constituição americana tem supremacia sobre todas as leis estaduais.</w:t>
      </w:r>
    </w:p>
    <w:p w14:paraId="7B6A0900" w14:textId="2BB02E4F" w:rsidR="00DD1A1A" w:rsidRPr="00DD1A1A" w:rsidRDefault="00DD1A1A" w:rsidP="00DD1A1A">
      <w:pPr>
        <w:pStyle w:val="Heading1"/>
        <w:spacing w:before="240" w:after="240"/>
        <w:ind w:left="0"/>
      </w:pPr>
      <w:r>
        <w:rPr>
          <w:lang w:bidi="pt-PT"/>
        </w:rPr>
        <w:t>O Sistema Judicial Federal</w:t>
      </w:r>
    </w:p>
    <w:p w14:paraId="44011EA3" w14:textId="6583B6D5" w:rsidR="00DD1A1A" w:rsidRPr="00DD1A1A" w:rsidRDefault="00DD1A1A" w:rsidP="00DD1A1A">
      <w:pPr>
        <w:pBdr>
          <w:top w:val="nil"/>
          <w:left w:val="nil"/>
          <w:bottom w:val="nil"/>
          <w:right w:val="nil"/>
          <w:between w:val="nil"/>
        </w:pBdr>
        <w:spacing w:before="240" w:after="240"/>
        <w:ind w:right="158"/>
        <w:rPr>
          <w:b/>
          <w:color w:val="000000"/>
          <w:sz w:val="24"/>
          <w:szCs w:val="24"/>
        </w:rPr>
      </w:pPr>
      <w:r>
        <w:rPr>
          <w:color w:val="000000"/>
          <w:sz w:val="24"/>
          <w:szCs w:val="24"/>
          <w:lang w:bidi="pt-PT"/>
        </w:rPr>
        <w:t xml:space="preserve">O sistema judicial federal é descrito no Artigo III da Constituição americana O Artigo III dá  ao </w:t>
      </w:r>
      <w:r w:rsidRPr="005A243A">
        <w:rPr>
          <w:b/>
          <w:bCs/>
          <w:color w:val="000000"/>
          <w:sz w:val="24"/>
          <w:szCs w:val="24"/>
          <w:lang w:bidi="pt-PT"/>
        </w:rPr>
        <w:t>Congresso</w:t>
      </w:r>
      <w:r>
        <w:rPr>
          <w:color w:val="000000"/>
          <w:sz w:val="24"/>
          <w:szCs w:val="24"/>
          <w:lang w:bidi="pt-PT"/>
        </w:rPr>
        <w:t xml:space="preserve">  o poder de estabelecer tribunais abaixo do Supremo Tribunal de Justiça dos EUA Os tribunais federais julgam casos envolvendo o governo federal ou a Constituição americana Existem três instâncias de tribunais federais. Os tribunais federais mais baixos são os Tribunais Distritais Federais, seguidos pelos Tribunais Federais de Apelação, e a mais alta corte dos EUA é o </w:t>
      </w:r>
      <w:r>
        <w:rPr>
          <w:b/>
          <w:sz w:val="24"/>
          <w:szCs w:val="24"/>
          <w:lang w:bidi="pt-PT"/>
        </w:rPr>
        <w:t>Supremo Tribunal de Justiça dos Estados Unidos.</w:t>
      </w:r>
    </w:p>
    <w:p w14:paraId="7A0121E3" w14:textId="77777777" w:rsidR="00DD1A1A" w:rsidRDefault="00DD1A1A" w:rsidP="00DD1A1A">
      <w:pPr>
        <w:pBdr>
          <w:top w:val="nil"/>
          <w:left w:val="nil"/>
          <w:bottom w:val="nil"/>
          <w:right w:val="nil"/>
          <w:between w:val="nil"/>
        </w:pBdr>
        <w:spacing w:before="240" w:after="240" w:line="237" w:lineRule="auto"/>
        <w:ind w:right="184"/>
        <w:rPr>
          <w:color w:val="000000"/>
          <w:sz w:val="24"/>
          <w:szCs w:val="24"/>
        </w:rPr>
      </w:pPr>
      <w:r>
        <w:rPr>
          <w:color w:val="000000"/>
          <w:sz w:val="24"/>
          <w:szCs w:val="24"/>
          <w:lang w:bidi="pt-PT"/>
        </w:rPr>
        <w:t>Apenas alguns casos são julgados em tribunais federais. Isso é baseado na jurisdição. O artigo III atribui aos tribunais federais competência para julgar oito tipos diferentes de casos, incluindo:</w:t>
      </w:r>
    </w:p>
    <w:p w14:paraId="187DF70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495"/>
        <w:rPr>
          <w:color w:val="000000"/>
          <w:sz w:val="24"/>
          <w:szCs w:val="24"/>
        </w:rPr>
      </w:pPr>
      <w:r>
        <w:rPr>
          <w:color w:val="000000"/>
          <w:sz w:val="24"/>
          <w:szCs w:val="24"/>
          <w:lang w:bidi="pt-PT"/>
        </w:rPr>
        <w:t>Casos envolvendo a Constituição americana (qualquer caso em que uma pessoa acredita que um direito constitucional foi violado)</w:t>
      </w:r>
    </w:p>
    <w:p w14:paraId="337AA13C"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374"/>
        <w:rPr>
          <w:color w:val="000000"/>
          <w:sz w:val="24"/>
          <w:szCs w:val="24"/>
        </w:rPr>
      </w:pPr>
      <w:r>
        <w:rPr>
          <w:color w:val="000000"/>
          <w:sz w:val="24"/>
          <w:szCs w:val="24"/>
          <w:lang w:bidi="pt-PT"/>
        </w:rPr>
        <w:t>Violações da lei federal (qualquer caso em que o governo acusa uma pessoa de um crime federal)</w:t>
      </w:r>
    </w:p>
    <w:p w14:paraId="02883E89"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Pr>
          <w:color w:val="000000"/>
          <w:sz w:val="24"/>
          <w:szCs w:val="24"/>
        </w:rPr>
      </w:pPr>
      <w:r>
        <w:rPr>
          <w:color w:val="000000"/>
          <w:sz w:val="24"/>
          <w:szCs w:val="24"/>
          <w:lang w:bidi="pt-PT"/>
        </w:rPr>
        <w:t>Conflitos entre estados (casos em que os governos estaduais têm divergências)</w:t>
      </w:r>
    </w:p>
    <w:p w14:paraId="3FD3C90A"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35"/>
        <w:rPr>
          <w:color w:val="000000"/>
          <w:sz w:val="24"/>
          <w:szCs w:val="24"/>
        </w:rPr>
      </w:pPr>
      <w:r>
        <w:rPr>
          <w:color w:val="000000"/>
          <w:sz w:val="24"/>
          <w:szCs w:val="24"/>
          <w:lang w:bidi="pt-PT"/>
        </w:rPr>
        <w:t>Disputas entre pessoas em estados diferentes (casos em que cidadãos de estados diferentes têm divergências)</w:t>
      </w:r>
    </w:p>
    <w:p w14:paraId="3AD4521D"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148"/>
        <w:rPr>
          <w:color w:val="000000"/>
          <w:sz w:val="24"/>
          <w:szCs w:val="24"/>
        </w:rPr>
      </w:pPr>
      <w:r>
        <w:rPr>
          <w:color w:val="000000"/>
          <w:sz w:val="24"/>
          <w:szCs w:val="24"/>
          <w:lang w:bidi="pt-PT"/>
        </w:rPr>
        <w:t>Ações judiciais envolvendo o governo federal (qualquer caso em que o governo federal processa uma pessoa física ou jurídica ou é processado por uma pessoa física ou jurídica)</w:t>
      </w:r>
    </w:p>
    <w:p w14:paraId="7E5EE5F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48"/>
        <w:rPr>
          <w:color w:val="000000"/>
          <w:sz w:val="24"/>
          <w:szCs w:val="24"/>
        </w:rPr>
      </w:pPr>
      <w:r>
        <w:rPr>
          <w:color w:val="000000"/>
          <w:sz w:val="24"/>
          <w:szCs w:val="24"/>
          <w:lang w:bidi="pt-PT"/>
        </w:rPr>
        <w:t>Casos envolvendo governos e tratados estrangeiros (qualquer caso em que haja uma disputa entre o governo federal ou cidadãos privados e um governo estrangeiro)</w:t>
      </w:r>
    </w:p>
    <w:p w14:paraId="19A9473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35"/>
        <w:rPr>
          <w:color w:val="000000"/>
          <w:sz w:val="24"/>
          <w:szCs w:val="24"/>
        </w:rPr>
      </w:pPr>
      <w:r>
        <w:rPr>
          <w:color w:val="000000"/>
          <w:sz w:val="24"/>
          <w:szCs w:val="24"/>
          <w:lang w:bidi="pt-PT"/>
        </w:rPr>
        <w:t>Casos baseados no almirantado e nas leis marítimas (qualquer caso que diga respeito a acidentes ou crimes nos oceanos ou mares)</w:t>
      </w:r>
    </w:p>
    <w:p w14:paraId="2C345CB8" w14:textId="1CF6BC67" w:rsidR="00DD1A1A" w:rsidRPr="00DD1A1A" w:rsidRDefault="00DD1A1A" w:rsidP="00DD1A1A">
      <w:pPr>
        <w:numPr>
          <w:ilvl w:val="0"/>
          <w:numId w:val="18"/>
        </w:numPr>
        <w:pBdr>
          <w:top w:val="nil"/>
          <w:left w:val="nil"/>
          <w:bottom w:val="nil"/>
          <w:right w:val="nil"/>
          <w:between w:val="nil"/>
        </w:pBdr>
        <w:tabs>
          <w:tab w:val="left" w:pos="1611"/>
        </w:tabs>
        <w:spacing w:after="240" w:line="276" w:lineRule="auto"/>
        <w:ind w:left="720" w:right="108"/>
        <w:rPr>
          <w:color w:val="000000"/>
          <w:sz w:val="24"/>
          <w:szCs w:val="24"/>
        </w:rPr>
      </w:pPr>
      <w:r>
        <w:rPr>
          <w:color w:val="000000"/>
          <w:sz w:val="24"/>
          <w:szCs w:val="24"/>
          <w:lang w:bidi="pt-PT"/>
        </w:rPr>
        <w:t>Casos envolvendo diplomatas dos EUA (qualquer caso que diga respeito a um diplomata dos EUA trabalhando em uma embaixada dos EUA em outro país)</w:t>
      </w:r>
    </w:p>
    <w:p w14:paraId="79BE450E" w14:textId="5EE5D35B" w:rsid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pt-PT"/>
        </w:rPr>
        <w:t>Julgamentos e ações judiciais federais começam nos</w:t>
      </w:r>
      <w:r>
        <w:rPr>
          <w:b/>
          <w:color w:val="000000"/>
          <w:sz w:val="24"/>
          <w:szCs w:val="24"/>
          <w:lang w:bidi="pt-PT"/>
        </w:rPr>
        <w:t xml:space="preserve"> Tribunais Distritais dos EUA</w:t>
      </w:r>
      <w:r>
        <w:rPr>
          <w:color w:val="000000"/>
          <w:sz w:val="24"/>
          <w:szCs w:val="24"/>
          <w:lang w:bidi="pt-PT"/>
        </w:rPr>
        <w:t>. Cada estado tem pelo menos um Tribunal Distrital dos EUA Os tribunais distritais têm</w:t>
      </w:r>
      <w:r>
        <w:rPr>
          <w:b/>
          <w:color w:val="000000"/>
          <w:sz w:val="24"/>
          <w:szCs w:val="24"/>
          <w:lang w:bidi="pt-PT"/>
        </w:rPr>
        <w:t xml:space="preserve"> jurisdição original</w:t>
      </w:r>
      <w:r>
        <w:rPr>
          <w:color w:val="000000"/>
          <w:sz w:val="24"/>
          <w:szCs w:val="24"/>
          <w:lang w:bidi="pt-PT"/>
        </w:rPr>
        <w:t xml:space="preserve">, o que significa que certos casos devem começar lá. Os </w:t>
      </w:r>
      <w:r w:rsidRPr="005A243A">
        <w:rPr>
          <w:bCs/>
          <w:color w:val="000000"/>
          <w:sz w:val="24"/>
          <w:szCs w:val="24"/>
          <w:lang w:bidi="pt-PT"/>
        </w:rPr>
        <w:t>Tribunais Distritais dos EUA</w:t>
      </w:r>
      <w:r w:rsidR="005A243A">
        <w:rPr>
          <w:bCs/>
          <w:color w:val="000000"/>
          <w:sz w:val="24"/>
          <w:szCs w:val="24"/>
          <w:lang w:bidi="pt-PT"/>
        </w:rPr>
        <w:t xml:space="preserve"> decidem sobre os fatos de um caso federal.</w:t>
      </w:r>
      <w:r>
        <w:rPr>
          <w:color w:val="000000"/>
          <w:sz w:val="24"/>
          <w:szCs w:val="24"/>
          <w:lang w:bidi="pt-PT"/>
        </w:rPr>
        <w:t xml:space="preserve"> Eles são os tribunais de julgamento para casos criminais e cíveis em nível federal. Os tribunais distritais são os únicos tribunais em nível federal </w:t>
      </w:r>
      <w:r>
        <w:rPr>
          <w:color w:val="000000"/>
          <w:sz w:val="24"/>
          <w:szCs w:val="24"/>
          <w:lang w:bidi="pt-PT"/>
        </w:rPr>
        <w:lastRenderedPageBreak/>
        <w:t>onde testemunhas depõem e jurados tomam decisões sobre o caso.</w:t>
      </w:r>
    </w:p>
    <w:p w14:paraId="136C16CF" w14:textId="77777777" w:rsidR="00DD1A1A" w:rsidRDefault="00DD1A1A" w:rsidP="00DD1A1A">
      <w:pPr>
        <w:pBdr>
          <w:top w:val="nil"/>
          <w:left w:val="nil"/>
          <w:bottom w:val="nil"/>
          <w:right w:val="nil"/>
          <w:between w:val="nil"/>
        </w:pBdr>
        <w:spacing w:before="240" w:after="240"/>
        <w:ind w:right="113"/>
        <w:rPr>
          <w:color w:val="000000"/>
          <w:sz w:val="24"/>
          <w:szCs w:val="24"/>
        </w:rPr>
        <w:sectPr w:rsidR="00DD1A1A">
          <w:pgSz w:w="12240" w:h="15840"/>
          <w:pgMar w:top="940" w:right="900" w:bottom="820" w:left="840" w:header="0" w:footer="634" w:gutter="0"/>
          <w:cols w:space="720"/>
        </w:sectPr>
      </w:pPr>
      <w:r>
        <w:rPr>
          <w:color w:val="000000"/>
          <w:sz w:val="24"/>
          <w:szCs w:val="24"/>
          <w:lang w:bidi="pt-PT"/>
        </w:rPr>
        <w:t xml:space="preserve">Muitas pessoas que perdem seu caso em um Tribunal Distrital dos EUA </w:t>
      </w:r>
      <w:r>
        <w:rPr>
          <w:b/>
          <w:color w:val="000000"/>
          <w:sz w:val="24"/>
          <w:szCs w:val="24"/>
          <w:lang w:bidi="pt-PT"/>
        </w:rPr>
        <w:t>apelam</w:t>
      </w:r>
      <w:r>
        <w:rPr>
          <w:color w:val="000000"/>
          <w:sz w:val="24"/>
          <w:szCs w:val="24"/>
          <w:lang w:bidi="pt-PT"/>
        </w:rPr>
        <w:t xml:space="preserve"> para a próxima instância, que é o</w:t>
      </w:r>
      <w:r>
        <w:rPr>
          <w:b/>
          <w:color w:val="000000"/>
          <w:sz w:val="24"/>
          <w:szCs w:val="24"/>
          <w:lang w:bidi="pt-PT"/>
        </w:rPr>
        <w:t xml:space="preserve"> Tribunal de Apelação dos EUA</w:t>
      </w:r>
      <w:r>
        <w:rPr>
          <w:color w:val="000000"/>
          <w:sz w:val="24"/>
          <w:szCs w:val="24"/>
          <w:lang w:bidi="pt-PT"/>
        </w:rPr>
        <w:t xml:space="preserve">. A responsabilidade do tribunal de apelação é revisar as decisões tomadas em um tribunal distrital inferior. Os tribunais de apelação têm </w:t>
      </w:r>
      <w:r w:rsidRPr="005A243A">
        <w:rPr>
          <w:b/>
          <w:color w:val="000000"/>
          <w:sz w:val="24"/>
          <w:szCs w:val="24"/>
          <w:lang w:bidi="pt-PT"/>
        </w:rPr>
        <w:t>jurisdição recursal</w:t>
      </w:r>
      <w:r>
        <w:rPr>
          <w:color w:val="000000"/>
          <w:sz w:val="24"/>
          <w:szCs w:val="24"/>
          <w:lang w:bidi="pt-PT"/>
        </w:rPr>
        <w:t>, o que significa que podem revisar as decisões dos tribunais inferiores se as pessoas ou grupos envolvidos acreditarem que o tribunal inferior tomou uma decisão injusta. Os recursos podem ocorrer se (1) o juiz de primeira instância aplicou a lei incorretamente, (2) o juiz de primeira instância usou os procedimentos errados, (3) novas provas apareceram ou (4) os direitos de alguém foram violados.</w:t>
      </w:r>
    </w:p>
    <w:p w14:paraId="34B3CC41" w14:textId="5C542FDA" w:rsidR="00DD1A1A" w:rsidRDefault="00DD1A1A" w:rsidP="00DD1A1A">
      <w:pPr>
        <w:pBdr>
          <w:top w:val="nil"/>
          <w:left w:val="nil"/>
          <w:bottom w:val="nil"/>
          <w:right w:val="nil"/>
          <w:between w:val="nil"/>
        </w:pBdr>
        <w:rPr>
          <w:color w:val="000000"/>
          <w:sz w:val="20"/>
          <w:szCs w:val="20"/>
        </w:rPr>
      </w:pPr>
    </w:p>
    <w:p w14:paraId="70AFB745" w14:textId="075781B8" w:rsidR="00DD1A1A" w:rsidRDefault="00DD1A1A" w:rsidP="00DD1A1A">
      <w:pPr>
        <w:pBdr>
          <w:top w:val="nil"/>
          <w:left w:val="nil"/>
          <w:bottom w:val="nil"/>
          <w:right w:val="nil"/>
          <w:between w:val="nil"/>
        </w:pBdr>
        <w:rPr>
          <w:color w:val="000000"/>
          <w:sz w:val="20"/>
          <w:szCs w:val="20"/>
        </w:rPr>
      </w:pPr>
      <w:r>
        <w:rPr>
          <w:noProof/>
          <w:lang w:bidi="pt-PT"/>
        </w:rPr>
        <mc:AlternateContent>
          <mc:Choice Requires="wps">
            <w:drawing>
              <wp:anchor distT="0" distB="0" distL="0" distR="0" simplePos="0" relativeHeight="251676672" behindDoc="1" locked="0" layoutInCell="1" hidden="0" allowOverlap="1" wp14:anchorId="4FF59690" wp14:editId="218C1B7F">
                <wp:simplePos x="0" y="0"/>
                <wp:positionH relativeFrom="column">
                  <wp:posOffset>-12700</wp:posOffset>
                </wp:positionH>
                <wp:positionV relativeFrom="paragraph">
                  <wp:posOffset>25400</wp:posOffset>
                </wp:positionV>
                <wp:extent cx="6847205" cy="5181600"/>
                <wp:effectExtent l="0" t="0" r="10795" b="19050"/>
                <wp:wrapNone/>
                <wp:docPr id="1864679683" name="Rectangle 1864679683"/>
                <wp:cNvGraphicFramePr/>
                <a:graphic xmlns:a="http://schemas.openxmlformats.org/drawingml/2006/main">
                  <a:graphicData uri="http://schemas.microsoft.com/office/word/2010/wordprocessingShape">
                    <wps:wsp>
                      <wps:cNvSpPr/>
                      <wps:spPr>
                        <a:xfrm>
                          <a:off x="0" y="0"/>
                          <a:ext cx="6847205" cy="5181600"/>
                        </a:xfrm>
                        <a:prstGeom prst="rect">
                          <a:avLst/>
                        </a:prstGeom>
                        <a:noFill/>
                        <a:ln w="9525" cap="flat" cmpd="sng">
                          <a:solidFill>
                            <a:srgbClr val="000000"/>
                          </a:solidFill>
                          <a:prstDash val="solid"/>
                          <a:round/>
                          <a:headEnd type="none" w="sm" len="sm"/>
                          <a:tailEnd type="none" w="sm" len="sm"/>
                        </a:ln>
                      </wps:spPr>
                      <wps:txbx>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lang w:bidi="pt-PT"/>
                              </w:rPr>
                              <w:t>apelação</w:t>
                            </w:r>
                            <w:r w:rsidRPr="00DD1A1A">
                              <w:rPr>
                                <w:sz w:val="20"/>
                                <w:szCs w:val="20"/>
                                <w:lang w:bidi="pt-PT"/>
                              </w:rPr>
                              <w:t xml:space="preserve"> - um pedido, feito após um julgamento, pedindo a um tribunal superior que decida se aquele julgamento foi conduzido corretamente</w:t>
                            </w:r>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lang w:bidi="pt-PT"/>
                              </w:rPr>
                              <w:t>tribunal de apelação</w:t>
                            </w:r>
                            <w:r w:rsidRPr="00DD1A1A">
                              <w:rPr>
                                <w:sz w:val="20"/>
                                <w:szCs w:val="20"/>
                                <w:lang w:bidi="pt-PT"/>
                              </w:rPr>
                              <w:t xml:space="preserve"> - qualquer tribunal que tenha o poder de julgar recursos de tribunais inferiores</w:t>
                            </w:r>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lang w:bidi="pt-PT"/>
                              </w:rPr>
                              <w:t>jurisdição recursal</w:t>
                            </w:r>
                            <w:r w:rsidRPr="00DD1A1A">
                              <w:rPr>
                                <w:sz w:val="20"/>
                                <w:szCs w:val="20"/>
                                <w:lang w:bidi="pt-PT"/>
                              </w:rPr>
                              <w:t xml:space="preserve"> - o poder de julgar recursos de casos que tenham sido julgados em instâncias inferiores</w:t>
                            </w:r>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lang w:bidi="pt-PT"/>
                              </w:rPr>
                              <w:t>tribunais de circuito</w:t>
                            </w:r>
                            <w:r w:rsidRPr="00DD1A1A">
                              <w:rPr>
                                <w:sz w:val="20"/>
                                <w:szCs w:val="20"/>
                                <w:lang w:bidi="pt-PT"/>
                              </w:rPr>
                              <w:t xml:space="preserve"> - um tribunal de uma região específica de um estado (geralmente incluindo vários condados) que tem divisões específicas e julga casos envolvendo crimes mais graves e casos civis envolvendo grandes quantias de dinheiro (mais   de U$ 15.000) </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lang w:bidi="pt-PT"/>
                              </w:rPr>
                              <w:t>Congresso</w:t>
                            </w:r>
                            <w:r w:rsidRPr="00DD1A1A">
                              <w:rPr>
                                <w:sz w:val="20"/>
                                <w:szCs w:val="20"/>
                                <w:lang w:bidi="pt-PT"/>
                              </w:rPr>
                              <w:t xml:space="preserve"> - o corpo legislativo nacional dos EUA, consistindo do Senado, ou câmara superior, e da Câmara dos Representantes, ou câmara baixa</w:t>
                            </w:r>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lang w:bidi="pt-PT"/>
                              </w:rPr>
                              <w:t>tribunais de condado</w:t>
                            </w:r>
                            <w:r w:rsidRPr="00DD1A1A">
                              <w:rPr>
                                <w:sz w:val="20"/>
                                <w:szCs w:val="20"/>
                                <w:lang w:bidi="pt-PT"/>
                              </w:rPr>
                              <w:t xml:space="preserve"> - um tribunal que julga casos civis e criminais envolvendo crimes menos graves ou questões menores para um condado específico</w:t>
                            </w:r>
                          </w:p>
                          <w:p w14:paraId="1C64ED73" w14:textId="77777777" w:rsidR="00DD1A1A" w:rsidRPr="00DD1A1A" w:rsidRDefault="00DD1A1A" w:rsidP="00DD1A1A">
                            <w:pPr>
                              <w:spacing w:before="85" w:line="276" w:lineRule="auto"/>
                              <w:ind w:left="113"/>
                              <w:rPr>
                                <w:sz w:val="20"/>
                                <w:szCs w:val="20"/>
                              </w:rPr>
                            </w:pPr>
                            <w:r w:rsidRPr="00DD1A1A">
                              <w:rPr>
                                <w:b/>
                                <w:sz w:val="20"/>
                                <w:szCs w:val="20"/>
                                <w:u w:val="single"/>
                                <w:lang w:bidi="pt-PT"/>
                              </w:rPr>
                              <w:t>Tribunal Distrital de Apelações da Flórida</w:t>
                            </w:r>
                            <w:r w:rsidRPr="00DD1A1A">
                              <w:rPr>
                                <w:sz w:val="20"/>
                                <w:szCs w:val="20"/>
                                <w:lang w:bidi="pt-PT"/>
                              </w:rPr>
                              <w:t xml:space="preserve"> - um tribunal de apelação no sistema judicial estadual que revisa decisões tomadas pelos tribunais de primeira instância</w:t>
                            </w:r>
                          </w:p>
                          <w:p w14:paraId="66F61B35" w14:textId="77777777" w:rsidR="00DD1A1A" w:rsidRPr="00DD1A1A" w:rsidRDefault="00DD1A1A" w:rsidP="00DD1A1A">
                            <w:pPr>
                              <w:spacing w:before="85" w:line="276" w:lineRule="auto"/>
                              <w:ind w:left="113"/>
                              <w:rPr>
                                <w:sz w:val="20"/>
                                <w:szCs w:val="20"/>
                              </w:rPr>
                            </w:pPr>
                            <w:r w:rsidRPr="00DD1A1A">
                              <w:rPr>
                                <w:b/>
                                <w:sz w:val="20"/>
                                <w:szCs w:val="20"/>
                                <w:u w:val="single"/>
                                <w:lang w:bidi="pt-PT"/>
                              </w:rPr>
                              <w:t>Supremo Tribunal da Flórida</w:t>
                            </w:r>
                            <w:r w:rsidRPr="00DD1A1A">
                              <w:rPr>
                                <w:sz w:val="20"/>
                                <w:szCs w:val="20"/>
                                <w:lang w:bidi="pt-PT"/>
                              </w:rPr>
                              <w:t xml:space="preserve"> - a mais alta corte da Flórida</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juiz</w:t>
                            </w:r>
                            <w:r w:rsidRPr="00DD1A1A">
                              <w:rPr>
                                <w:sz w:val="20"/>
                                <w:szCs w:val="20"/>
                                <w:lang w:bidi="pt-PT"/>
                              </w:rPr>
                              <w:t xml:space="preserve"> - funcionário público que decide questões submetidas a um tribunal</w:t>
                            </w:r>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Jurisdição</w:t>
                            </w:r>
                            <w:r w:rsidRPr="00DD1A1A">
                              <w:rPr>
                                <w:sz w:val="20"/>
                                <w:szCs w:val="20"/>
                                <w:lang w:bidi="pt-PT"/>
                              </w:rPr>
                              <w:t xml:space="preserve"> - o direito e o poder de os tribunais conhecerem um caso, interpretarem e aplicarem a lei</w:t>
                            </w:r>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lang w:bidi="pt-PT"/>
                              </w:rPr>
                              <w:t>júri</w:t>
                            </w:r>
                            <w:r w:rsidRPr="00DD1A1A">
                              <w:rPr>
                                <w:sz w:val="20"/>
                                <w:szCs w:val="20"/>
                                <w:lang w:bidi="pt-PT"/>
                              </w:rPr>
                              <w:t xml:space="preserve"> - um grupo de cidadãos jurado dar um veredito verdadeiro de acordo com as provas apresentadas em um tribunal de direito</w:t>
                            </w:r>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jurisdição original</w:t>
                            </w:r>
                            <w:r w:rsidRPr="00DD1A1A">
                              <w:rPr>
                                <w:sz w:val="20"/>
                                <w:szCs w:val="20"/>
                                <w:lang w:bidi="pt-PT"/>
                              </w:rPr>
                              <w:t xml:space="preserve"> - o poder de um tribunal ser o primeiro a julgar um caso sobre um tema específico</w:t>
                            </w:r>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lang w:bidi="pt-PT"/>
                              </w:rPr>
                              <w:t>Tribunal de Apelação de Circuito</w:t>
                            </w:r>
                            <w:r w:rsidRPr="00DD1A1A">
                              <w:rPr>
                                <w:sz w:val="20"/>
                                <w:szCs w:val="20"/>
                                <w:lang w:bidi="pt-PT"/>
                              </w:rPr>
                              <w:t xml:space="preserve"> - os tribunais onde as partes que estão insatisfeitas com a sentença de um tribunal distrital podem levar seu caso</w:t>
                            </w:r>
                          </w:p>
                          <w:p w14:paraId="59D58DBF" w14:textId="77777777" w:rsidR="00DD1A1A" w:rsidRPr="00DD1A1A" w:rsidRDefault="00DD1A1A" w:rsidP="00DD1A1A">
                            <w:pPr>
                              <w:spacing w:before="97" w:line="276" w:lineRule="auto"/>
                              <w:ind w:left="113"/>
                              <w:rPr>
                                <w:sz w:val="20"/>
                                <w:szCs w:val="20"/>
                              </w:rPr>
                            </w:pPr>
                            <w:r w:rsidRPr="00DD1A1A">
                              <w:rPr>
                                <w:b/>
                                <w:sz w:val="20"/>
                                <w:szCs w:val="20"/>
                                <w:u w:val="single"/>
                                <w:lang w:bidi="pt-PT"/>
                              </w:rPr>
                              <w:t>Tribunal Tribunais Distritais</w:t>
                            </w:r>
                            <w:r w:rsidRPr="00DD1A1A">
                              <w:rPr>
                                <w:sz w:val="20"/>
                                <w:szCs w:val="20"/>
                                <w:lang w:bidi="pt-PT"/>
                              </w:rPr>
                              <w:t xml:space="preserve"> - os tribunais onde a maioria dos casos federais começam os tribunais distritais dos EUA são tribunais de jurisdição original e julgam casos cíveis e criminais</w:t>
                            </w:r>
                          </w:p>
                          <w:p w14:paraId="70ABAF27" w14:textId="77777777" w:rsidR="00DD1A1A" w:rsidRPr="00DD1A1A" w:rsidRDefault="00DD1A1A" w:rsidP="00DD1A1A">
                            <w:pPr>
                              <w:spacing w:before="85" w:line="276" w:lineRule="auto"/>
                              <w:ind w:left="113"/>
                              <w:rPr>
                                <w:sz w:val="20"/>
                                <w:szCs w:val="20"/>
                              </w:rPr>
                            </w:pPr>
                            <w:r w:rsidRPr="00DD1A1A">
                              <w:rPr>
                                <w:b/>
                                <w:sz w:val="20"/>
                                <w:szCs w:val="20"/>
                                <w:u w:val="single"/>
                                <w:lang w:bidi="pt-PT"/>
                              </w:rPr>
                              <w:t>Tribunal Tribunal de Justiça - a mais alta corte dos Estados Unidos, está no topo do sistema judicial federal</w:t>
                            </w:r>
                          </w:p>
                          <w:p w14:paraId="25D2D7C3" w14:textId="77777777" w:rsidR="00DD1A1A" w:rsidRPr="00DD1A1A" w:rsidRDefault="00DD1A1A" w:rsidP="00DD1A1A">
                            <w:pPr>
                              <w:spacing w:line="276" w:lineRule="auto"/>
                              <w:textDirection w:val="btLr"/>
                              <w:rPr>
                                <w:sz w:val="21"/>
                                <w:szCs w:val="21"/>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F59690" id="Rectangle 1864679683" o:spid="_x0000_s1029" style="position:absolute;margin-left:-1pt;margin-top:2pt;width:539.15pt;height:408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" filled="f">
                <v:stroke startarrowwidth="narrow" startarrowlength="short" endarrowwidth="narrow" endarrowlength="short" joinstyle="round"/>
                <v:textbox inset="2.53958mm,2.53958mm,2.53958mm,2.53958mm">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lang w:bidi="pt-PT"/>
                        </w:rPr>
                        <w:t>apelação</w:t>
                      </w:r>
                      <w:r w:rsidRPr="00DD1A1A">
                        <w:rPr>
                          <w:sz w:val="20"/>
                          <w:szCs w:val="20"/>
                          <w:lang w:bidi="pt-PT"/>
                        </w:rPr>
                        <w:t xml:space="preserve"> </w:t>
                      </w:r>
                      <w:r w:rsidRPr="00DD1A1A">
                        <w:rPr>
                          <w:sz w:val="20"/>
                          <w:szCs w:val="20"/>
                          <w:lang w:bidi="pt-PT"/>
                        </w:rPr>
                        <w:t>- um pedido, feito após um julgamento, pedindo a um tribunal superior que decida se aquele julgamento foi conduzido corretamente</w:t>
                      </w:r>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lang w:bidi="pt-PT"/>
                        </w:rPr>
                        <w:t>tribunal de apelação</w:t>
                      </w:r>
                      <w:r w:rsidRPr="00DD1A1A">
                        <w:rPr>
                          <w:sz w:val="20"/>
                          <w:szCs w:val="20"/>
                          <w:lang w:bidi="pt-PT"/>
                        </w:rPr>
                        <w:t xml:space="preserve"> - qualquer tribunal que tenha o poder de julgar recursos de tribunais inferiores</w:t>
                      </w:r>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lang w:bidi="pt-PT"/>
                        </w:rPr>
                        <w:t>jurisdição recursal</w:t>
                      </w:r>
                      <w:r w:rsidRPr="00DD1A1A">
                        <w:rPr>
                          <w:sz w:val="20"/>
                          <w:szCs w:val="20"/>
                          <w:lang w:bidi="pt-PT"/>
                        </w:rPr>
                        <w:t xml:space="preserve"> - o poder de julgar recursos de casos que tenham sido julgados em instâncias inferiores</w:t>
                      </w:r>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lang w:bidi="pt-PT"/>
                        </w:rPr>
                        <w:t>tribunais de circuito</w:t>
                      </w:r>
                      <w:r w:rsidRPr="00DD1A1A">
                        <w:rPr>
                          <w:sz w:val="20"/>
                          <w:szCs w:val="20"/>
                          <w:lang w:bidi="pt-PT"/>
                        </w:rPr>
                        <w:t xml:space="preserve"> - um tribunal de uma região específica de um estado (geralmente incluindo vários condados) que tem divisões específicas e julga casos envolvendo crimes mais graves e casos civis envolvendo grandes quantias de dinheiro (mais   de U$ 15.000) </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lang w:bidi="pt-PT"/>
                        </w:rPr>
                        <w:t>Congresso</w:t>
                      </w:r>
                      <w:r w:rsidRPr="00DD1A1A">
                        <w:rPr>
                          <w:sz w:val="20"/>
                          <w:szCs w:val="20"/>
                          <w:lang w:bidi="pt-PT"/>
                        </w:rPr>
                        <w:t xml:space="preserve"> - o corpo legislativo nacional dos EUA, consistindo do Senado, ou câmara superior, e da Câmara dos Representantes, ou câmara baixa</w:t>
                      </w:r>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lang w:bidi="pt-PT"/>
                        </w:rPr>
                        <w:t>tribunais de condado</w:t>
                      </w:r>
                      <w:r w:rsidRPr="00DD1A1A">
                        <w:rPr>
                          <w:sz w:val="20"/>
                          <w:szCs w:val="20"/>
                          <w:lang w:bidi="pt-PT"/>
                        </w:rPr>
                        <w:t xml:space="preserve"> - um tribunal que julga casos civis e criminais envolvendo crimes menos graves ou questões menores para um condado específico</w:t>
                      </w:r>
                    </w:p>
                    <w:p w14:paraId="1C64ED73" w14:textId="77777777" w:rsidR="00DD1A1A" w:rsidRPr="00DD1A1A" w:rsidRDefault="00DD1A1A" w:rsidP="00DD1A1A">
                      <w:pPr>
                        <w:spacing w:before="85" w:line="276" w:lineRule="auto"/>
                        <w:ind w:left="113"/>
                        <w:rPr>
                          <w:sz w:val="20"/>
                          <w:szCs w:val="20"/>
                        </w:rPr>
                      </w:pPr>
                      <w:r w:rsidRPr="00DD1A1A">
                        <w:rPr>
                          <w:b/>
                          <w:sz w:val="20"/>
                          <w:szCs w:val="20"/>
                          <w:u w:val="single"/>
                          <w:lang w:bidi="pt-PT"/>
                        </w:rPr>
                        <w:t>Tribunal Distrital de Apelações da Flórida</w:t>
                      </w:r>
                      <w:r w:rsidRPr="00DD1A1A">
                        <w:rPr>
                          <w:sz w:val="20"/>
                          <w:szCs w:val="20"/>
                          <w:lang w:bidi="pt-PT"/>
                        </w:rPr>
                        <w:t xml:space="preserve"> - um tribunal de apelação no sistema judicial estadual que revisa decisões tomadas pelos tribunais de primeira instância</w:t>
                      </w:r>
                    </w:p>
                    <w:p w14:paraId="66F61B35" w14:textId="77777777" w:rsidR="00DD1A1A" w:rsidRPr="00DD1A1A" w:rsidRDefault="00DD1A1A" w:rsidP="00DD1A1A">
                      <w:pPr>
                        <w:spacing w:before="85" w:line="276" w:lineRule="auto"/>
                        <w:ind w:left="113"/>
                        <w:rPr>
                          <w:sz w:val="20"/>
                          <w:szCs w:val="20"/>
                        </w:rPr>
                      </w:pPr>
                      <w:r w:rsidRPr="00DD1A1A">
                        <w:rPr>
                          <w:b/>
                          <w:sz w:val="20"/>
                          <w:szCs w:val="20"/>
                          <w:u w:val="single"/>
                          <w:lang w:bidi="pt-PT"/>
                        </w:rPr>
                        <w:t>Supremo Tribunal da Flórida</w:t>
                      </w:r>
                      <w:r w:rsidRPr="00DD1A1A">
                        <w:rPr>
                          <w:sz w:val="20"/>
                          <w:szCs w:val="20"/>
                          <w:lang w:bidi="pt-PT"/>
                        </w:rPr>
                        <w:t xml:space="preserve"> - a mais alta corte da Flórida</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juiz</w:t>
                      </w:r>
                      <w:r w:rsidRPr="00DD1A1A">
                        <w:rPr>
                          <w:sz w:val="20"/>
                          <w:szCs w:val="20"/>
                          <w:lang w:bidi="pt-PT"/>
                        </w:rPr>
                        <w:t xml:space="preserve"> - funcionário público que decide questões submetidas a um tribunal</w:t>
                      </w:r>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Jurisdição</w:t>
                      </w:r>
                      <w:r w:rsidRPr="00DD1A1A">
                        <w:rPr>
                          <w:sz w:val="20"/>
                          <w:szCs w:val="20"/>
                          <w:lang w:bidi="pt-PT"/>
                        </w:rPr>
                        <w:t xml:space="preserve"> - o direito e o poder de os tribunais conhecerem um caso, interpretarem e aplicarem a lei</w:t>
                      </w:r>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lang w:bidi="pt-PT"/>
                        </w:rPr>
                        <w:t>júri</w:t>
                      </w:r>
                      <w:r w:rsidRPr="00DD1A1A">
                        <w:rPr>
                          <w:sz w:val="20"/>
                          <w:szCs w:val="20"/>
                          <w:lang w:bidi="pt-PT"/>
                        </w:rPr>
                        <w:t xml:space="preserve"> - um grupo de cidadãos jurado dar um veredito verdadeiro de acordo com as provas apresentadas em um tribunal de direito</w:t>
                      </w:r>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lang w:bidi="pt-PT"/>
                        </w:rPr>
                        <w:t>jurisdição original</w:t>
                      </w:r>
                      <w:r w:rsidRPr="00DD1A1A">
                        <w:rPr>
                          <w:sz w:val="20"/>
                          <w:szCs w:val="20"/>
                          <w:lang w:bidi="pt-PT"/>
                        </w:rPr>
                        <w:t xml:space="preserve"> - o poder de um tribunal ser o primeiro a julgar um caso sobre um tema específico</w:t>
                      </w:r>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lang w:bidi="pt-PT"/>
                        </w:rPr>
                        <w:t>Tribunal de Apelação de Circuito</w:t>
                      </w:r>
                      <w:r w:rsidRPr="00DD1A1A">
                        <w:rPr>
                          <w:sz w:val="20"/>
                          <w:szCs w:val="20"/>
                          <w:lang w:bidi="pt-PT"/>
                        </w:rPr>
                        <w:t xml:space="preserve"> - os tribunais onde as partes que estão insatisfeitas com a sentença de um tribunal distrital podem levar seu caso</w:t>
                      </w:r>
                    </w:p>
                    <w:p w14:paraId="59D58DBF" w14:textId="77777777" w:rsidR="00DD1A1A" w:rsidRPr="00DD1A1A" w:rsidRDefault="00DD1A1A" w:rsidP="00DD1A1A">
                      <w:pPr>
                        <w:spacing w:before="97" w:line="276" w:lineRule="auto"/>
                        <w:ind w:left="113"/>
                        <w:rPr>
                          <w:sz w:val="20"/>
                          <w:szCs w:val="20"/>
                        </w:rPr>
                      </w:pPr>
                      <w:r w:rsidRPr="00DD1A1A">
                        <w:rPr>
                          <w:b/>
                          <w:sz w:val="20"/>
                          <w:szCs w:val="20"/>
                          <w:u w:val="single"/>
                          <w:lang w:bidi="pt-PT"/>
                        </w:rPr>
                        <w:t>Tribunal Tribunais Distritais</w:t>
                      </w:r>
                      <w:r w:rsidRPr="00DD1A1A">
                        <w:rPr>
                          <w:sz w:val="20"/>
                          <w:szCs w:val="20"/>
                          <w:lang w:bidi="pt-PT"/>
                        </w:rPr>
                        <w:t xml:space="preserve"> - os tribunais onde a maioria dos casos federais começam os tribunais distritais dos EUA são tribunais de jurisdição original e julgam casos cíveis e criminais</w:t>
                      </w:r>
                    </w:p>
                    <w:p w14:paraId="70ABAF27" w14:textId="77777777" w:rsidR="00DD1A1A" w:rsidRPr="00DD1A1A" w:rsidRDefault="00DD1A1A" w:rsidP="00DD1A1A">
                      <w:pPr>
                        <w:spacing w:before="85" w:line="276" w:lineRule="auto"/>
                        <w:ind w:left="113"/>
                        <w:rPr>
                          <w:sz w:val="20"/>
                          <w:szCs w:val="20"/>
                        </w:rPr>
                      </w:pPr>
                      <w:r w:rsidRPr="00DD1A1A">
                        <w:rPr>
                          <w:b/>
                          <w:sz w:val="20"/>
                          <w:szCs w:val="20"/>
                          <w:u w:val="single"/>
                          <w:lang w:bidi="pt-PT"/>
                        </w:rPr>
                        <w:t>Tribunal Tribunal de Justiça - a mais alta corte dos Estados Unidos, está no topo do sistema judicial federal</w:t>
                      </w:r>
                    </w:p>
                    <w:p w14:paraId="25D2D7C3" w14:textId="77777777" w:rsidR="00DD1A1A" w:rsidRPr="00DD1A1A" w:rsidRDefault="00DD1A1A" w:rsidP="00DD1A1A">
                      <w:pPr>
                        <w:spacing w:line="276" w:lineRule="auto"/>
                        <w:textDirection w:val="btLr"/>
                        <w:rPr>
                          <w:sz w:val="21"/>
                          <w:szCs w:val="21"/>
                        </w:rPr>
                      </w:pPr>
                    </w:p>
                  </w:txbxContent>
                </v:textbox>
              </v:rect>
            </w:pict>
          </mc:Fallback>
        </mc:AlternateContent>
      </w:r>
    </w:p>
    <w:p w14:paraId="2016D438" w14:textId="6C2760E4" w:rsidR="00DD1A1A" w:rsidRDefault="00DD1A1A" w:rsidP="00DD1A1A">
      <w:pPr>
        <w:pBdr>
          <w:top w:val="nil"/>
          <w:left w:val="nil"/>
          <w:bottom w:val="nil"/>
          <w:right w:val="nil"/>
          <w:between w:val="nil"/>
        </w:pBdr>
        <w:rPr>
          <w:color w:val="000000"/>
          <w:sz w:val="20"/>
          <w:szCs w:val="20"/>
        </w:rPr>
      </w:pPr>
    </w:p>
    <w:p w14:paraId="6EACDA8A" w14:textId="5FE5A0D2" w:rsidR="00DD1A1A" w:rsidRDefault="00DD1A1A" w:rsidP="00DD1A1A">
      <w:pPr>
        <w:spacing w:before="92" w:line="242" w:lineRule="auto"/>
        <w:ind w:right="96"/>
        <w:rPr>
          <w:color w:val="000000"/>
          <w:sz w:val="24"/>
          <w:szCs w:val="24"/>
        </w:rPr>
      </w:pPr>
    </w:p>
    <w:p w14:paraId="1B0C727C" w14:textId="77777777" w:rsidR="00DD1A1A" w:rsidRDefault="00DD1A1A" w:rsidP="00DD1A1A">
      <w:pPr>
        <w:spacing w:before="92" w:line="242" w:lineRule="auto"/>
        <w:ind w:right="96"/>
        <w:rPr>
          <w:color w:val="000000"/>
          <w:sz w:val="24"/>
          <w:szCs w:val="24"/>
        </w:rPr>
      </w:pPr>
    </w:p>
    <w:p w14:paraId="08973863" w14:textId="77777777" w:rsidR="00DD1A1A" w:rsidRDefault="00DD1A1A" w:rsidP="00DD1A1A">
      <w:pPr>
        <w:spacing w:before="92" w:line="242" w:lineRule="auto"/>
        <w:ind w:right="96"/>
        <w:rPr>
          <w:color w:val="000000"/>
          <w:sz w:val="24"/>
          <w:szCs w:val="24"/>
        </w:rPr>
      </w:pPr>
    </w:p>
    <w:p w14:paraId="33DE10DD" w14:textId="77777777" w:rsidR="00DD1A1A" w:rsidRDefault="00DD1A1A" w:rsidP="00DD1A1A">
      <w:pPr>
        <w:spacing w:before="92" w:line="242" w:lineRule="auto"/>
        <w:ind w:right="96"/>
        <w:rPr>
          <w:color w:val="000000"/>
          <w:sz w:val="24"/>
          <w:szCs w:val="24"/>
        </w:rPr>
      </w:pPr>
    </w:p>
    <w:p w14:paraId="68188CCC" w14:textId="7167FD6D" w:rsidR="00DD1A1A" w:rsidRDefault="00CD3598" w:rsidP="00CD3598">
      <w:pPr>
        <w:tabs>
          <w:tab w:val="left" w:pos="990"/>
        </w:tabs>
        <w:spacing w:before="92" w:line="242" w:lineRule="auto"/>
        <w:ind w:right="96"/>
        <w:rPr>
          <w:color w:val="000000"/>
          <w:sz w:val="24"/>
          <w:szCs w:val="24"/>
        </w:rPr>
      </w:pPr>
      <w:r>
        <w:rPr>
          <w:color w:val="000000"/>
          <w:sz w:val="24"/>
          <w:szCs w:val="24"/>
          <w:lang w:bidi="pt-PT"/>
        </w:rPr>
        <w:tab/>
      </w:r>
    </w:p>
    <w:p w14:paraId="3BBCF877" w14:textId="77777777" w:rsidR="00DD1A1A" w:rsidRDefault="00DD1A1A" w:rsidP="00DD1A1A">
      <w:pPr>
        <w:spacing w:before="92" w:line="242" w:lineRule="auto"/>
        <w:ind w:right="96"/>
        <w:rPr>
          <w:color w:val="000000"/>
          <w:sz w:val="24"/>
          <w:szCs w:val="24"/>
        </w:rPr>
      </w:pPr>
    </w:p>
    <w:p w14:paraId="7566920E" w14:textId="77777777" w:rsidR="00DD1A1A" w:rsidRDefault="00DD1A1A" w:rsidP="00DD1A1A">
      <w:pPr>
        <w:spacing w:before="92" w:line="242" w:lineRule="auto"/>
        <w:ind w:right="96"/>
        <w:rPr>
          <w:color w:val="000000"/>
          <w:sz w:val="24"/>
          <w:szCs w:val="24"/>
        </w:rPr>
      </w:pPr>
    </w:p>
    <w:p w14:paraId="7EE24A90" w14:textId="77777777" w:rsidR="00DD1A1A" w:rsidRDefault="00DD1A1A" w:rsidP="00DD1A1A">
      <w:pPr>
        <w:spacing w:before="92" w:line="242" w:lineRule="auto"/>
        <w:ind w:right="96"/>
        <w:rPr>
          <w:color w:val="000000"/>
          <w:sz w:val="24"/>
          <w:szCs w:val="24"/>
        </w:rPr>
      </w:pPr>
    </w:p>
    <w:p w14:paraId="7E05028F" w14:textId="77777777" w:rsidR="00DD1A1A" w:rsidRDefault="00DD1A1A" w:rsidP="00DD1A1A">
      <w:pPr>
        <w:spacing w:before="92" w:line="242" w:lineRule="auto"/>
        <w:ind w:right="96"/>
        <w:rPr>
          <w:color w:val="000000"/>
          <w:sz w:val="24"/>
          <w:szCs w:val="24"/>
        </w:rPr>
      </w:pPr>
    </w:p>
    <w:p w14:paraId="366DC50A" w14:textId="77777777" w:rsidR="00DD1A1A" w:rsidRDefault="00DD1A1A" w:rsidP="00DD1A1A">
      <w:pPr>
        <w:spacing w:before="92" w:line="242" w:lineRule="auto"/>
        <w:ind w:right="96"/>
        <w:rPr>
          <w:color w:val="000000"/>
          <w:sz w:val="24"/>
          <w:szCs w:val="24"/>
        </w:rPr>
      </w:pPr>
    </w:p>
    <w:p w14:paraId="4E74806F" w14:textId="77777777" w:rsidR="00DD1A1A" w:rsidRDefault="00DD1A1A" w:rsidP="00DD1A1A">
      <w:pPr>
        <w:spacing w:before="92" w:line="242" w:lineRule="auto"/>
        <w:ind w:right="96"/>
        <w:rPr>
          <w:color w:val="000000"/>
          <w:sz w:val="24"/>
          <w:szCs w:val="24"/>
        </w:rPr>
      </w:pPr>
    </w:p>
    <w:p w14:paraId="744BA4D8" w14:textId="77777777" w:rsidR="00DD1A1A" w:rsidRDefault="00DD1A1A" w:rsidP="00DD1A1A">
      <w:pPr>
        <w:spacing w:before="92" w:line="242" w:lineRule="auto"/>
        <w:ind w:right="96"/>
        <w:rPr>
          <w:color w:val="000000"/>
          <w:sz w:val="24"/>
          <w:szCs w:val="24"/>
        </w:rPr>
      </w:pPr>
    </w:p>
    <w:p w14:paraId="3A2760FE" w14:textId="77777777" w:rsidR="00DD1A1A" w:rsidRDefault="00DD1A1A" w:rsidP="00DD1A1A">
      <w:pPr>
        <w:spacing w:before="92" w:line="242" w:lineRule="auto"/>
        <w:ind w:right="96"/>
        <w:rPr>
          <w:color w:val="000000"/>
          <w:sz w:val="24"/>
          <w:szCs w:val="24"/>
        </w:rPr>
      </w:pPr>
    </w:p>
    <w:p w14:paraId="66362AC8" w14:textId="77777777" w:rsidR="00DD1A1A" w:rsidRDefault="00DD1A1A" w:rsidP="00DD1A1A">
      <w:pPr>
        <w:spacing w:before="92" w:line="242" w:lineRule="auto"/>
        <w:ind w:right="96"/>
        <w:rPr>
          <w:color w:val="000000"/>
          <w:sz w:val="24"/>
          <w:szCs w:val="24"/>
        </w:rPr>
      </w:pPr>
    </w:p>
    <w:p w14:paraId="6D064865" w14:textId="77777777" w:rsidR="00DD1A1A" w:rsidRDefault="00DD1A1A" w:rsidP="00DD1A1A">
      <w:pPr>
        <w:spacing w:before="92" w:line="242" w:lineRule="auto"/>
        <w:ind w:right="96"/>
        <w:rPr>
          <w:color w:val="000000"/>
          <w:sz w:val="24"/>
          <w:szCs w:val="24"/>
        </w:rPr>
      </w:pPr>
    </w:p>
    <w:p w14:paraId="145F3DD3" w14:textId="77777777" w:rsidR="00DD1A1A" w:rsidRDefault="00DD1A1A" w:rsidP="00DD1A1A">
      <w:pPr>
        <w:spacing w:before="92" w:line="242" w:lineRule="auto"/>
        <w:ind w:right="96"/>
        <w:rPr>
          <w:color w:val="000000"/>
          <w:sz w:val="24"/>
          <w:szCs w:val="24"/>
        </w:rPr>
      </w:pPr>
    </w:p>
    <w:p w14:paraId="644C22F0" w14:textId="77777777" w:rsidR="00DD1A1A" w:rsidRDefault="00DD1A1A" w:rsidP="00DD1A1A">
      <w:pPr>
        <w:spacing w:before="92" w:line="242" w:lineRule="auto"/>
        <w:ind w:right="96"/>
        <w:rPr>
          <w:color w:val="000000"/>
          <w:sz w:val="24"/>
          <w:szCs w:val="24"/>
        </w:rPr>
      </w:pPr>
    </w:p>
    <w:p w14:paraId="0FB30612" w14:textId="77777777" w:rsidR="00DD1A1A" w:rsidRDefault="00DD1A1A" w:rsidP="00DD1A1A">
      <w:pPr>
        <w:spacing w:before="92" w:line="242" w:lineRule="auto"/>
        <w:ind w:right="96"/>
        <w:rPr>
          <w:color w:val="000000"/>
          <w:sz w:val="24"/>
          <w:szCs w:val="24"/>
        </w:rPr>
      </w:pPr>
    </w:p>
    <w:p w14:paraId="30659F09" w14:textId="77777777" w:rsidR="00DD1A1A" w:rsidRDefault="00DD1A1A" w:rsidP="00DD1A1A">
      <w:pPr>
        <w:spacing w:before="92" w:line="242" w:lineRule="auto"/>
        <w:ind w:right="96"/>
        <w:rPr>
          <w:color w:val="000000"/>
          <w:sz w:val="24"/>
          <w:szCs w:val="24"/>
        </w:rPr>
      </w:pPr>
    </w:p>
    <w:p w14:paraId="2D60B6BD" w14:textId="77777777" w:rsidR="00DD1A1A" w:rsidRDefault="00DD1A1A" w:rsidP="00DD1A1A">
      <w:pPr>
        <w:spacing w:before="92" w:line="242" w:lineRule="auto"/>
        <w:ind w:right="96"/>
        <w:rPr>
          <w:color w:val="000000"/>
          <w:sz w:val="24"/>
          <w:szCs w:val="24"/>
        </w:rPr>
      </w:pPr>
    </w:p>
    <w:p w14:paraId="6679C737" w14:textId="77777777" w:rsidR="00DD1A1A" w:rsidRDefault="00DD1A1A" w:rsidP="00DD1A1A">
      <w:pPr>
        <w:spacing w:before="92" w:line="242" w:lineRule="auto"/>
        <w:ind w:right="96"/>
        <w:rPr>
          <w:color w:val="000000"/>
          <w:sz w:val="24"/>
          <w:szCs w:val="24"/>
        </w:rPr>
      </w:pPr>
    </w:p>
    <w:p w14:paraId="1B06908D" w14:textId="77777777" w:rsidR="005A243A" w:rsidRDefault="005A243A" w:rsidP="00DD1A1A">
      <w:pPr>
        <w:spacing w:line="276" w:lineRule="auto"/>
        <w:ind w:left="170"/>
        <w:rPr>
          <w:b/>
          <w:sz w:val="20"/>
          <w:szCs w:val="20"/>
          <w:lang w:bidi="pt-PT"/>
        </w:rPr>
      </w:pPr>
    </w:p>
    <w:p w14:paraId="55CF3BB2" w14:textId="1707A30B" w:rsidR="00DD1A1A" w:rsidRPr="00DD1A1A" w:rsidRDefault="00DD1A1A" w:rsidP="00DD1A1A">
      <w:pPr>
        <w:spacing w:line="276" w:lineRule="auto"/>
        <w:ind w:left="170"/>
        <w:rPr>
          <w:b/>
          <w:sz w:val="20"/>
          <w:szCs w:val="20"/>
        </w:rPr>
      </w:pPr>
      <w:r w:rsidRPr="00DD1A1A">
        <w:rPr>
          <w:b/>
          <w:sz w:val="20"/>
          <w:szCs w:val="20"/>
          <w:lang w:bidi="pt-PT"/>
        </w:rPr>
        <w:t>Fonte:</w:t>
      </w:r>
    </w:p>
    <w:p w14:paraId="0A320C6F" w14:textId="77777777" w:rsidR="00DD1A1A" w:rsidRPr="00DD1A1A" w:rsidRDefault="00DD1A1A" w:rsidP="00DD1A1A">
      <w:pPr>
        <w:tabs>
          <w:tab w:val="left" w:pos="890"/>
        </w:tabs>
        <w:spacing w:before="14" w:line="276" w:lineRule="auto"/>
        <w:ind w:left="170" w:right="495"/>
        <w:rPr>
          <w:sz w:val="20"/>
          <w:szCs w:val="20"/>
        </w:rPr>
      </w:pPr>
      <w:r w:rsidRPr="00DD1A1A">
        <w:rPr>
          <w:sz w:val="20"/>
          <w:szCs w:val="20"/>
          <w:lang w:bidi="pt-PT"/>
        </w:rPr>
        <w:t xml:space="preserve">Adaptado de: "Sistema Judicial do Estado da Flórida". </w:t>
      </w:r>
      <w:r w:rsidRPr="00DD1A1A">
        <w:rPr>
          <w:i/>
          <w:sz w:val="20"/>
          <w:szCs w:val="20"/>
          <w:lang w:bidi="pt-PT"/>
        </w:rPr>
        <w:t xml:space="preserve">FloridaSupremeCourt.org. </w:t>
      </w:r>
      <w:r w:rsidRPr="00DD1A1A">
        <w:rPr>
          <w:sz w:val="20"/>
          <w:szCs w:val="20"/>
          <w:lang w:bidi="pt-PT"/>
        </w:rPr>
        <w:t>Suprema Corte da Flórida, s.d. Web. 11 de março de 2014.</w:t>
      </w:r>
      <w:r w:rsidRPr="00DD1A1A">
        <w:rPr>
          <w:sz w:val="20"/>
          <w:szCs w:val="20"/>
          <w:lang w:bidi="pt-PT"/>
        </w:rPr>
        <w:tab/>
        <w:t>&lt;</w:t>
      </w:r>
      <w:hyperlink r:id="rId9">
        <w:r w:rsidRPr="00DD1A1A">
          <w:rPr>
            <w:color w:val="0000FF"/>
            <w:sz w:val="20"/>
            <w:szCs w:val="20"/>
            <w:u w:val="single"/>
            <w:lang w:bidi="pt-PT"/>
          </w:rPr>
          <w:t>http://www.floridasupremecourt.org/pub_info/system2.shtml</w:t>
        </w:r>
      </w:hyperlink>
      <w:r w:rsidRPr="00DD1A1A">
        <w:rPr>
          <w:sz w:val="20"/>
          <w:szCs w:val="20"/>
          <w:lang w:bidi="pt-PT"/>
        </w:rPr>
        <w:t>&gt;</w:t>
      </w:r>
    </w:p>
    <w:p w14:paraId="6AD05810" w14:textId="77777777" w:rsidR="00DD1A1A" w:rsidRDefault="00DD1A1A" w:rsidP="00DD1A1A">
      <w:pPr>
        <w:spacing w:before="92" w:line="242" w:lineRule="auto"/>
        <w:ind w:right="96"/>
        <w:rPr>
          <w:color w:val="000000"/>
          <w:sz w:val="24"/>
          <w:szCs w:val="24"/>
        </w:rPr>
      </w:pPr>
    </w:p>
    <w:sectPr w:rsidR="00DD1A1A" w:rsidSect="0042556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FB14" w14:textId="77777777" w:rsidR="007034B2" w:rsidRDefault="007034B2" w:rsidP="00425560">
      <w:r>
        <w:separator/>
      </w:r>
    </w:p>
  </w:endnote>
  <w:endnote w:type="continuationSeparator" w:id="0">
    <w:p w14:paraId="2E2D5FDD" w14:textId="77777777" w:rsidR="007034B2" w:rsidRDefault="007034B2" w:rsidP="004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9B3" w14:textId="08C02B8C" w:rsidR="00425560" w:rsidRDefault="00425560" w:rsidP="00425560">
    <w:hyperlink r:id="rId1">
      <w:r>
        <w:rPr>
          <w:color w:val="0563C1"/>
          <w:sz w:val="17"/>
          <w:szCs w:val="17"/>
          <w:u w:val="single"/>
          <w:lang w:bidi="pt-PT"/>
        </w:rPr>
        <w:t>Civics360</w:t>
      </w:r>
    </w:hyperlink>
    <w:r>
      <w:rPr>
        <w:sz w:val="17"/>
        <w:szCs w:val="17"/>
        <w:lang w:bidi="pt-PT"/>
      </w:rPr>
      <w:tab/>
    </w:r>
    <w:r>
      <w:rPr>
        <w:sz w:val="17"/>
        <w:szCs w:val="17"/>
        <w:lang w:bidi="pt-PT"/>
      </w:rPr>
      <w:tab/>
      <w:t>©</w:t>
    </w:r>
    <w:hyperlink r:id="rId2">
      <w:r>
        <w:rPr>
          <w:color w:val="0563C1"/>
          <w:sz w:val="17"/>
          <w:szCs w:val="17"/>
          <w:u w:val="single"/>
          <w:lang w:bidi="pt-PT"/>
        </w:rPr>
        <w:t>Instituto</w:t>
      </w:r>
    </w:hyperlink>
    <w:r>
      <w:rPr>
        <w:sz w:val="17"/>
        <w:szCs w:val="17"/>
        <w:lang w:bidi="pt-PT"/>
      </w:rPr>
      <w:t xml:space="preserve"> Lou Frey 2023 Todos os Direitos Reservados</w:t>
    </w:r>
    <w:r>
      <w:rPr>
        <w:sz w:val="17"/>
        <w:szCs w:val="17"/>
        <w:lang w:bidi="pt-PT"/>
      </w:rPr>
      <w:tab/>
    </w:r>
    <w:r>
      <w:rPr>
        <w:sz w:val="17"/>
        <w:szCs w:val="17"/>
        <w:lang w:bidi="pt-PT"/>
      </w:rPr>
      <w:tab/>
    </w:r>
    <w:hyperlink r:id="rId3">
      <w:r>
        <w:rPr>
          <w:color w:val="0563C1"/>
          <w:sz w:val="17"/>
          <w:szCs w:val="17"/>
          <w:u w:val="single"/>
          <w:lang w:bidi="pt-PT"/>
        </w:rPr>
        <w:t>Centro Conjunto de Cidadania da Flórida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0CBC" w14:textId="77777777" w:rsidR="007034B2" w:rsidRDefault="007034B2" w:rsidP="00425560">
      <w:r>
        <w:separator/>
      </w:r>
    </w:p>
  </w:footnote>
  <w:footnote w:type="continuationSeparator" w:id="0">
    <w:p w14:paraId="3975D806" w14:textId="77777777" w:rsidR="007034B2" w:rsidRDefault="007034B2" w:rsidP="004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55F"/>
    <w:multiLevelType w:val="multilevel"/>
    <w:tmpl w:val="AC5E3E5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C32305"/>
    <w:multiLevelType w:val="multilevel"/>
    <w:tmpl w:val="3E269DA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2" w15:restartNumberingAfterBreak="0">
    <w:nsid w:val="14A7117B"/>
    <w:multiLevelType w:val="multilevel"/>
    <w:tmpl w:val="82800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F42C95"/>
    <w:multiLevelType w:val="multilevel"/>
    <w:tmpl w:val="02889B80"/>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4" w15:restartNumberingAfterBreak="0">
    <w:nsid w:val="1CCC798A"/>
    <w:multiLevelType w:val="multilevel"/>
    <w:tmpl w:val="E2965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549FD"/>
    <w:multiLevelType w:val="multilevel"/>
    <w:tmpl w:val="6E1C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F20AA9"/>
    <w:multiLevelType w:val="multilevel"/>
    <w:tmpl w:val="2F66BA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CB790A"/>
    <w:multiLevelType w:val="multilevel"/>
    <w:tmpl w:val="A48CFC2E"/>
    <w:lvl w:ilvl="0">
      <w:numFmt w:val="bullet"/>
      <w:lvlText w:val="o"/>
      <w:lvlJc w:val="left"/>
      <w:pPr>
        <w:ind w:left="1250" w:hanging="360"/>
      </w:pPr>
      <w:rPr>
        <w:rFonts w:ascii="Courier New" w:eastAsia="Courier New" w:hAnsi="Courier New" w:cs="Courier New"/>
        <w:b w:val="0"/>
        <w:i w:val="0"/>
        <w:sz w:val="24"/>
        <w:szCs w:val="24"/>
      </w:rPr>
    </w:lvl>
    <w:lvl w:ilvl="1">
      <w:numFmt w:val="bullet"/>
      <w:lvlText w:val="•"/>
      <w:lvlJc w:val="left"/>
      <w:pPr>
        <w:ind w:left="2148" w:hanging="360"/>
      </w:pPr>
    </w:lvl>
    <w:lvl w:ilvl="2">
      <w:numFmt w:val="bullet"/>
      <w:lvlText w:val="•"/>
      <w:lvlJc w:val="left"/>
      <w:pPr>
        <w:ind w:left="3036" w:hanging="360"/>
      </w:pPr>
    </w:lvl>
    <w:lvl w:ilvl="3">
      <w:numFmt w:val="bullet"/>
      <w:lvlText w:val="•"/>
      <w:lvlJc w:val="left"/>
      <w:pPr>
        <w:ind w:left="3924" w:hanging="360"/>
      </w:pPr>
    </w:lvl>
    <w:lvl w:ilvl="4">
      <w:numFmt w:val="bullet"/>
      <w:lvlText w:val="•"/>
      <w:lvlJc w:val="left"/>
      <w:pPr>
        <w:ind w:left="4812" w:hanging="360"/>
      </w:pPr>
    </w:lvl>
    <w:lvl w:ilvl="5">
      <w:numFmt w:val="bullet"/>
      <w:lvlText w:val="•"/>
      <w:lvlJc w:val="left"/>
      <w:pPr>
        <w:ind w:left="5700" w:hanging="360"/>
      </w:pPr>
    </w:lvl>
    <w:lvl w:ilvl="6">
      <w:numFmt w:val="bullet"/>
      <w:lvlText w:val="•"/>
      <w:lvlJc w:val="left"/>
      <w:pPr>
        <w:ind w:left="6588" w:hanging="360"/>
      </w:pPr>
    </w:lvl>
    <w:lvl w:ilvl="7">
      <w:numFmt w:val="bullet"/>
      <w:lvlText w:val="•"/>
      <w:lvlJc w:val="left"/>
      <w:pPr>
        <w:ind w:left="7476" w:hanging="360"/>
      </w:pPr>
    </w:lvl>
    <w:lvl w:ilvl="8">
      <w:numFmt w:val="bullet"/>
      <w:lvlText w:val="•"/>
      <w:lvlJc w:val="left"/>
      <w:pPr>
        <w:ind w:left="8364" w:hanging="360"/>
      </w:pPr>
    </w:lvl>
  </w:abstractNum>
  <w:abstractNum w:abstractNumId="8" w15:restartNumberingAfterBreak="0">
    <w:nsid w:val="3660347B"/>
    <w:multiLevelType w:val="multilevel"/>
    <w:tmpl w:val="34809594"/>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82" w:hanging="360"/>
      </w:pPr>
    </w:lvl>
    <w:lvl w:ilvl="2">
      <w:numFmt w:val="bullet"/>
      <w:lvlText w:val="•"/>
      <w:lvlJc w:val="left"/>
      <w:pPr>
        <w:ind w:left="2650" w:hanging="360"/>
      </w:pPr>
    </w:lvl>
    <w:lvl w:ilvl="3">
      <w:numFmt w:val="bullet"/>
      <w:lvlText w:val="•"/>
      <w:lvlJc w:val="left"/>
      <w:pPr>
        <w:ind w:left="3618" w:hanging="360"/>
      </w:pPr>
    </w:lvl>
    <w:lvl w:ilvl="4">
      <w:numFmt w:val="bullet"/>
      <w:lvlText w:val="•"/>
      <w:lvlJc w:val="left"/>
      <w:pPr>
        <w:ind w:left="4586" w:hanging="360"/>
      </w:pPr>
    </w:lvl>
    <w:lvl w:ilvl="5">
      <w:numFmt w:val="bullet"/>
      <w:lvlText w:val="•"/>
      <w:lvlJc w:val="left"/>
      <w:pPr>
        <w:ind w:left="5554" w:hanging="360"/>
      </w:pPr>
    </w:lvl>
    <w:lvl w:ilvl="6">
      <w:numFmt w:val="bullet"/>
      <w:lvlText w:val="•"/>
      <w:lvlJc w:val="left"/>
      <w:pPr>
        <w:ind w:left="6522" w:hanging="360"/>
      </w:pPr>
    </w:lvl>
    <w:lvl w:ilvl="7">
      <w:numFmt w:val="bullet"/>
      <w:lvlText w:val="•"/>
      <w:lvlJc w:val="left"/>
      <w:pPr>
        <w:ind w:left="7490" w:hanging="360"/>
      </w:pPr>
    </w:lvl>
    <w:lvl w:ilvl="8">
      <w:numFmt w:val="bullet"/>
      <w:lvlText w:val="•"/>
      <w:lvlJc w:val="left"/>
      <w:pPr>
        <w:ind w:left="8458" w:hanging="360"/>
      </w:pPr>
    </w:lvl>
  </w:abstractNum>
  <w:abstractNum w:abstractNumId="9" w15:restartNumberingAfterBreak="0">
    <w:nsid w:val="39BD534C"/>
    <w:multiLevelType w:val="multilevel"/>
    <w:tmpl w:val="C7383D5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0" w15:restartNumberingAfterBreak="0">
    <w:nsid w:val="51C35DBB"/>
    <w:multiLevelType w:val="multilevel"/>
    <w:tmpl w:val="462A20E2"/>
    <w:lvl w:ilvl="0">
      <w:numFmt w:val="bullet"/>
      <w:lvlText w:val="✔"/>
      <w:lvlJc w:val="left"/>
      <w:pPr>
        <w:ind w:left="720" w:hanging="360"/>
      </w:pPr>
      <w:rPr>
        <w:rFonts w:ascii="Noto Sans Symbols" w:eastAsia="Noto Sans Symbols" w:hAnsi="Noto Sans Symbols" w:cs="Noto Sans Symbols"/>
        <w:b w:val="0"/>
        <w:i w:val="0"/>
        <w:sz w:val="24"/>
        <w:szCs w:val="24"/>
      </w:rPr>
    </w:lvl>
    <w:lvl w:ilvl="1">
      <w:numFmt w:val="bullet"/>
      <w:lvlText w:val="•"/>
      <w:lvlJc w:val="left"/>
      <w:pPr>
        <w:ind w:left="1690" w:hanging="360"/>
      </w:pPr>
    </w:lvl>
    <w:lvl w:ilvl="2">
      <w:numFmt w:val="bullet"/>
      <w:lvlText w:val="•"/>
      <w:lvlJc w:val="left"/>
      <w:pPr>
        <w:ind w:left="2650" w:hanging="360"/>
      </w:pPr>
    </w:lvl>
    <w:lvl w:ilvl="3">
      <w:numFmt w:val="bullet"/>
      <w:lvlText w:val="•"/>
      <w:lvlJc w:val="left"/>
      <w:pPr>
        <w:ind w:left="3610" w:hanging="360"/>
      </w:pPr>
    </w:lvl>
    <w:lvl w:ilvl="4">
      <w:numFmt w:val="bullet"/>
      <w:lvlText w:val="•"/>
      <w:lvlJc w:val="left"/>
      <w:pPr>
        <w:ind w:left="4570" w:hanging="360"/>
      </w:pPr>
    </w:lvl>
    <w:lvl w:ilvl="5">
      <w:numFmt w:val="bullet"/>
      <w:lvlText w:val="•"/>
      <w:lvlJc w:val="left"/>
      <w:pPr>
        <w:ind w:left="5530" w:hanging="360"/>
      </w:pPr>
    </w:lvl>
    <w:lvl w:ilvl="6">
      <w:numFmt w:val="bullet"/>
      <w:lvlText w:val="•"/>
      <w:lvlJc w:val="left"/>
      <w:pPr>
        <w:ind w:left="6490" w:hanging="360"/>
      </w:pPr>
    </w:lvl>
    <w:lvl w:ilvl="7">
      <w:numFmt w:val="bullet"/>
      <w:lvlText w:val="•"/>
      <w:lvlJc w:val="left"/>
      <w:pPr>
        <w:ind w:left="7450" w:hanging="360"/>
      </w:pPr>
    </w:lvl>
    <w:lvl w:ilvl="8">
      <w:numFmt w:val="bullet"/>
      <w:lvlText w:val="•"/>
      <w:lvlJc w:val="left"/>
      <w:pPr>
        <w:ind w:left="8410" w:hanging="360"/>
      </w:pPr>
    </w:lvl>
  </w:abstractNum>
  <w:abstractNum w:abstractNumId="11" w15:restartNumberingAfterBreak="0">
    <w:nsid w:val="59596341"/>
    <w:multiLevelType w:val="multilevel"/>
    <w:tmpl w:val="EADA4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2D399E"/>
    <w:multiLevelType w:val="multilevel"/>
    <w:tmpl w:val="3918DB4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3" w15:restartNumberingAfterBreak="0">
    <w:nsid w:val="623B2AA4"/>
    <w:multiLevelType w:val="multilevel"/>
    <w:tmpl w:val="0E52E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4C1E82"/>
    <w:multiLevelType w:val="multilevel"/>
    <w:tmpl w:val="5680D3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AE9445F"/>
    <w:multiLevelType w:val="multilevel"/>
    <w:tmpl w:val="7076E8CE"/>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6" w15:restartNumberingAfterBreak="0">
    <w:nsid w:val="6B614053"/>
    <w:multiLevelType w:val="multilevel"/>
    <w:tmpl w:val="DEC82F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B0B1A09"/>
    <w:multiLevelType w:val="multilevel"/>
    <w:tmpl w:val="F67A5EB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num w:numId="1" w16cid:durableId="792401575">
    <w:abstractNumId w:val="9"/>
  </w:num>
  <w:num w:numId="2" w16cid:durableId="2103184738">
    <w:abstractNumId w:val="12"/>
  </w:num>
  <w:num w:numId="3" w16cid:durableId="1434205409">
    <w:abstractNumId w:val="17"/>
  </w:num>
  <w:num w:numId="4" w16cid:durableId="698121777">
    <w:abstractNumId w:val="15"/>
  </w:num>
  <w:num w:numId="5" w16cid:durableId="1812866742">
    <w:abstractNumId w:val="3"/>
  </w:num>
  <w:num w:numId="6" w16cid:durableId="836844562">
    <w:abstractNumId w:val="1"/>
  </w:num>
  <w:num w:numId="7" w16cid:durableId="1741055494">
    <w:abstractNumId w:val="13"/>
  </w:num>
  <w:num w:numId="8" w16cid:durableId="1649432537">
    <w:abstractNumId w:val="5"/>
  </w:num>
  <w:num w:numId="9" w16cid:durableId="763458105">
    <w:abstractNumId w:val="4"/>
  </w:num>
  <w:num w:numId="10" w16cid:durableId="791510283">
    <w:abstractNumId w:val="2"/>
  </w:num>
  <w:num w:numId="11" w16cid:durableId="1416509153">
    <w:abstractNumId w:val="6"/>
  </w:num>
  <w:num w:numId="12" w16cid:durableId="1544252037">
    <w:abstractNumId w:val="14"/>
  </w:num>
  <w:num w:numId="13" w16cid:durableId="2092701141">
    <w:abstractNumId w:val="8"/>
  </w:num>
  <w:num w:numId="14" w16cid:durableId="84886959">
    <w:abstractNumId w:val="10"/>
  </w:num>
  <w:num w:numId="15" w16cid:durableId="340284283">
    <w:abstractNumId w:val="11"/>
  </w:num>
  <w:num w:numId="16" w16cid:durableId="1657225093">
    <w:abstractNumId w:val="16"/>
  </w:num>
  <w:num w:numId="17" w16cid:durableId="1643997403">
    <w:abstractNumId w:val="0"/>
  </w:num>
  <w:num w:numId="18" w16cid:durableId="338048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60"/>
    <w:rsid w:val="00035F4E"/>
    <w:rsid w:val="000630FA"/>
    <w:rsid w:val="000946A4"/>
    <w:rsid w:val="000972A2"/>
    <w:rsid w:val="000A473F"/>
    <w:rsid w:val="000A4C80"/>
    <w:rsid w:val="000A7FD8"/>
    <w:rsid w:val="000B2728"/>
    <w:rsid w:val="000D1395"/>
    <w:rsid w:val="000F1470"/>
    <w:rsid w:val="00100931"/>
    <w:rsid w:val="00137A36"/>
    <w:rsid w:val="00184E6E"/>
    <w:rsid w:val="00187FB4"/>
    <w:rsid w:val="001C0549"/>
    <w:rsid w:val="001E5718"/>
    <w:rsid w:val="0021150C"/>
    <w:rsid w:val="002753BE"/>
    <w:rsid w:val="00275570"/>
    <w:rsid w:val="0027720C"/>
    <w:rsid w:val="00283D33"/>
    <w:rsid w:val="002862B0"/>
    <w:rsid w:val="002B1A31"/>
    <w:rsid w:val="002D3479"/>
    <w:rsid w:val="00302EBD"/>
    <w:rsid w:val="003148A4"/>
    <w:rsid w:val="003214A6"/>
    <w:rsid w:val="00332901"/>
    <w:rsid w:val="0036304D"/>
    <w:rsid w:val="003A584C"/>
    <w:rsid w:val="00420C47"/>
    <w:rsid w:val="00425560"/>
    <w:rsid w:val="004D5AFB"/>
    <w:rsid w:val="004E62EB"/>
    <w:rsid w:val="0059419A"/>
    <w:rsid w:val="005A243A"/>
    <w:rsid w:val="005C4ABE"/>
    <w:rsid w:val="005D53C2"/>
    <w:rsid w:val="006371A3"/>
    <w:rsid w:val="00637218"/>
    <w:rsid w:val="00685C90"/>
    <w:rsid w:val="0069768D"/>
    <w:rsid w:val="006B79BF"/>
    <w:rsid w:val="006C14F9"/>
    <w:rsid w:val="006C2BC7"/>
    <w:rsid w:val="006D0620"/>
    <w:rsid w:val="006E700A"/>
    <w:rsid w:val="006F4896"/>
    <w:rsid w:val="007034B2"/>
    <w:rsid w:val="0075450E"/>
    <w:rsid w:val="00791931"/>
    <w:rsid w:val="00802073"/>
    <w:rsid w:val="0087181C"/>
    <w:rsid w:val="008F7E36"/>
    <w:rsid w:val="00906EAF"/>
    <w:rsid w:val="00992873"/>
    <w:rsid w:val="009A41F6"/>
    <w:rsid w:val="00A04886"/>
    <w:rsid w:val="00A45CA8"/>
    <w:rsid w:val="00A6246E"/>
    <w:rsid w:val="00A91A6D"/>
    <w:rsid w:val="00AF56E5"/>
    <w:rsid w:val="00B27EC6"/>
    <w:rsid w:val="00B35852"/>
    <w:rsid w:val="00B5210D"/>
    <w:rsid w:val="00B5702A"/>
    <w:rsid w:val="00B660CB"/>
    <w:rsid w:val="00BA185B"/>
    <w:rsid w:val="00BB1C78"/>
    <w:rsid w:val="00BB5DFB"/>
    <w:rsid w:val="00BD0ABA"/>
    <w:rsid w:val="00BE0DE4"/>
    <w:rsid w:val="00C0407B"/>
    <w:rsid w:val="00C117DF"/>
    <w:rsid w:val="00CD2035"/>
    <w:rsid w:val="00CD3598"/>
    <w:rsid w:val="00D14728"/>
    <w:rsid w:val="00D171B0"/>
    <w:rsid w:val="00D45F75"/>
    <w:rsid w:val="00D65B18"/>
    <w:rsid w:val="00DD1A1A"/>
    <w:rsid w:val="00E061CF"/>
    <w:rsid w:val="00E60BB6"/>
    <w:rsid w:val="00E778F7"/>
    <w:rsid w:val="00EA262C"/>
    <w:rsid w:val="00EA75A1"/>
    <w:rsid w:val="00F03A82"/>
    <w:rsid w:val="00F33B7B"/>
    <w:rsid w:val="00F36A09"/>
    <w:rsid w:val="00F524F0"/>
    <w:rsid w:val="00F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FC1D"/>
  <w15:chartTrackingRefBased/>
  <w15:docId w15:val="{7B2C5612-99E0-504C-9DCD-1C9E6638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60"/>
    <w:pPr>
      <w:widowControl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302EBD"/>
    <w:pPr>
      <w:ind w:left="60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60"/>
    <w:pPr>
      <w:tabs>
        <w:tab w:val="center" w:pos="4680"/>
        <w:tab w:val="right" w:pos="9360"/>
      </w:tabs>
    </w:pPr>
  </w:style>
  <w:style w:type="character" w:customStyle="1" w:styleId="HeaderChar">
    <w:name w:val="Header Char"/>
    <w:basedOn w:val="DefaultParagraphFont"/>
    <w:link w:val="Header"/>
    <w:uiPriority w:val="99"/>
    <w:rsid w:val="00425560"/>
    <w:rPr>
      <w:rFonts w:ascii="Arial" w:eastAsia="Arial" w:hAnsi="Arial" w:cs="Arial"/>
      <w:kern w:val="0"/>
      <w:sz w:val="22"/>
      <w:szCs w:val="22"/>
      <w14:ligatures w14:val="none"/>
    </w:rPr>
  </w:style>
  <w:style w:type="paragraph" w:styleId="Footer">
    <w:name w:val="footer"/>
    <w:basedOn w:val="Normal"/>
    <w:link w:val="FooterChar"/>
    <w:uiPriority w:val="99"/>
    <w:unhideWhenUsed/>
    <w:rsid w:val="00425560"/>
    <w:pPr>
      <w:tabs>
        <w:tab w:val="center" w:pos="4680"/>
        <w:tab w:val="right" w:pos="9360"/>
      </w:tabs>
    </w:pPr>
  </w:style>
  <w:style w:type="character" w:customStyle="1" w:styleId="FooterChar">
    <w:name w:val="Footer Char"/>
    <w:basedOn w:val="DefaultParagraphFont"/>
    <w:link w:val="Footer"/>
    <w:uiPriority w:val="99"/>
    <w:rsid w:val="00425560"/>
    <w:rPr>
      <w:rFonts w:ascii="Arial" w:eastAsia="Arial" w:hAnsi="Arial" w:cs="Arial"/>
      <w:kern w:val="0"/>
      <w:sz w:val="22"/>
      <w:szCs w:val="22"/>
      <w14:ligatures w14:val="none"/>
    </w:rPr>
  </w:style>
  <w:style w:type="paragraph" w:styleId="ListParagraph">
    <w:name w:val="List Paragraph"/>
    <w:basedOn w:val="Normal"/>
    <w:uiPriority w:val="34"/>
    <w:qFormat/>
    <w:rsid w:val="00425560"/>
    <w:pPr>
      <w:ind w:left="720"/>
      <w:contextualSpacing/>
    </w:pPr>
  </w:style>
  <w:style w:type="paragraph" w:styleId="Title">
    <w:name w:val="Title"/>
    <w:basedOn w:val="Normal"/>
    <w:link w:val="TitleChar"/>
    <w:uiPriority w:val="10"/>
    <w:qFormat/>
    <w:rsid w:val="00E061CF"/>
    <w:pPr>
      <w:autoSpaceDE w:val="0"/>
      <w:autoSpaceDN w:val="0"/>
      <w:ind w:left="686" w:right="345"/>
    </w:pPr>
    <w:rPr>
      <w:sz w:val="24"/>
      <w:szCs w:val="24"/>
    </w:rPr>
  </w:style>
  <w:style w:type="character" w:customStyle="1" w:styleId="TitleChar">
    <w:name w:val="Title Char"/>
    <w:basedOn w:val="DefaultParagraphFont"/>
    <w:link w:val="Title"/>
    <w:uiPriority w:val="10"/>
    <w:rsid w:val="00E061CF"/>
    <w:rPr>
      <w:rFonts w:ascii="Arial" w:eastAsia="Arial" w:hAnsi="Arial" w:cs="Arial"/>
      <w:kern w:val="0"/>
      <w14:ligatures w14:val="none"/>
    </w:rPr>
  </w:style>
  <w:style w:type="paragraph" w:styleId="BodyText">
    <w:name w:val="Body Text"/>
    <w:basedOn w:val="Normal"/>
    <w:link w:val="BodyTextChar"/>
    <w:uiPriority w:val="1"/>
    <w:qFormat/>
    <w:rsid w:val="00E061CF"/>
    <w:pPr>
      <w:autoSpaceDE w:val="0"/>
      <w:autoSpaceDN w:val="0"/>
    </w:pPr>
    <w:rPr>
      <w:sz w:val="18"/>
      <w:szCs w:val="18"/>
    </w:rPr>
  </w:style>
  <w:style w:type="character" w:customStyle="1" w:styleId="BodyTextChar">
    <w:name w:val="Body Text Char"/>
    <w:basedOn w:val="DefaultParagraphFont"/>
    <w:link w:val="BodyText"/>
    <w:uiPriority w:val="1"/>
    <w:rsid w:val="00E061CF"/>
    <w:rPr>
      <w:rFonts w:ascii="Arial" w:eastAsia="Arial" w:hAnsi="Arial" w:cs="Arial"/>
      <w:kern w:val="0"/>
      <w:sz w:val="18"/>
      <w:szCs w:val="18"/>
      <w14:ligatures w14:val="none"/>
    </w:rPr>
  </w:style>
  <w:style w:type="character" w:customStyle="1" w:styleId="Heading1Char">
    <w:name w:val="Heading 1 Char"/>
    <w:basedOn w:val="DefaultParagraphFont"/>
    <w:link w:val="Heading1"/>
    <w:uiPriority w:val="9"/>
    <w:rsid w:val="00302EBD"/>
    <w:rPr>
      <w:rFonts w:ascii="Arial" w:eastAsia="Arial" w:hAnsi="Arial" w:cs="Arial"/>
      <w:b/>
      <w:bCs/>
      <w:kern w:val="0"/>
      <w:u w:val="single"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idasupremecourt.org/pub_info/system2.s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loridacitizen.org/" TargetMode="External"/><Relationship Id="rId2" Type="http://schemas.openxmlformats.org/officeDocument/2006/relationships/hyperlink" Target="http://loufreyinstitute.org/" TargetMode="External"/><Relationship Id="rId1" Type="http://schemas.openxmlformats.org/officeDocument/2006/relationships/hyperlink" Target="http://civic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5309</Characters>
  <Application>Microsoft Office Word</Application>
  <DocSecurity>0</DocSecurity>
  <Lines>156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Cavicchi</dc:creator>
  <cp:keywords/>
  <dc:description/>
  <cp:lastModifiedBy>Stephen Masyada</cp:lastModifiedBy>
  <cp:revision>2</cp:revision>
  <dcterms:created xsi:type="dcterms:W3CDTF">2025-12-11T17:23:00Z</dcterms:created>
  <dcterms:modified xsi:type="dcterms:W3CDTF">2025-12-11T17:23:00Z</dcterms:modified>
</cp:coreProperties>
</file>